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30.06.2021 N 1090</w:t>
              <w:br/>
              <w:t xml:space="preserve">(ред. от 26.07.2024)</w:t>
              <w:br/>
              <w:t xml:space="preserve">"О федеральном государственном контроле (надзоре) в области охраны и использования особо охраняемых природных территорий"</w:t>
              <w:br/>
              <w:t xml:space="preserve">(вместе с "Положением о федеральном государственном контроле (надзоре) в области охраны и использования особо охраняемых природных территорий")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июня 2021 г. N 1090</w:t>
      </w:r>
    </w:p>
    <w:p>
      <w:pPr>
        <w:pStyle w:val="2"/>
        <w:jc w:val="center"/>
      </w:pPr>
      <w:r>
        <w:rPr>
          <w:sz w:val="20"/>
        </w:rPr>
      </w:r>
    </w:p>
    <w:p>
      <w:pPr>
        <w:pStyle w:val="2"/>
        <w:jc w:val="center"/>
      </w:pPr>
      <w:r>
        <w:rPr>
          <w:sz w:val="20"/>
        </w:rPr>
        <w:t xml:space="preserve">О ФЕДЕРАЛЬНОМ ГОСУДАРСТВЕННОМ КОНТРОЛЕ (НАДЗОРЕ)</w:t>
      </w:r>
    </w:p>
    <w:p>
      <w:pPr>
        <w:pStyle w:val="2"/>
        <w:jc w:val="center"/>
      </w:pPr>
      <w:r>
        <w:rPr>
          <w:sz w:val="20"/>
        </w:rPr>
        <w:t xml:space="preserve">В ОБЛАСТИ ОХРАНЫ И ИСПОЛЬЗОВАНИЯ ОСОБО ОХРАНЯЕМЫХ</w:t>
      </w:r>
    </w:p>
    <w:p>
      <w:pPr>
        <w:pStyle w:val="2"/>
        <w:jc w:val="center"/>
      </w:pPr>
      <w:r>
        <w:rPr>
          <w:sz w:val="20"/>
        </w:rPr>
        <w:t xml:space="preserve">ПРИРОДНЫХ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16.03.2022 </w:t>
            </w:r>
            <w:hyperlink w:history="0" r:id="rId7" w:tooltip="Постановление Правительства РФ от 16.03.2022 N 382 &quot;О внесении изменений в Положение о федеральном государственном контроле (надзоре) в области охраны и использования особо охраняемых природных территорий&quot; {КонсультантПлюс}">
              <w:r>
                <w:rPr>
                  <w:sz w:val="20"/>
                  <w:color w:val="0000ff"/>
                </w:rPr>
                <w:t xml:space="preserve">N 382</w:t>
              </w:r>
            </w:hyperlink>
            <w:r>
              <w:rPr>
                <w:sz w:val="20"/>
                <w:color w:val="392c69"/>
              </w:rPr>
              <w:t xml:space="preserve">,</w:t>
            </w:r>
          </w:p>
          <w:p>
            <w:pPr>
              <w:pStyle w:val="0"/>
              <w:jc w:val="center"/>
            </w:pPr>
            <w:r>
              <w:rPr>
                <w:sz w:val="20"/>
                <w:color w:val="392c69"/>
              </w:rPr>
              <w:t xml:space="preserve">от 26.07.2024 </w:t>
            </w:r>
            <w:hyperlink w:history="0" r:id="rId8" w:tooltip="Постановление Правительства РФ от 26.07.2024 N 1017 &quot;О внесении изменений в постановление Правительства Российской Федерации от 30 июня 2021 г. N 1090&quot; {КонсультантПлюс}">
              <w:r>
                <w:rPr>
                  <w:sz w:val="20"/>
                  <w:color w:val="0000ff"/>
                </w:rPr>
                <w:t xml:space="preserve">N 1017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9" w:tooltip="Федеральный закон от 14.03.1995 N 33-ФЗ (ред. от 08.08.2024) &quot;Об особо охраняемых природных территориях&quot; {КонсультантПлюс}">
        <w:r>
          <w:rPr>
            <w:sz w:val="20"/>
            <w:color w:val="0000ff"/>
          </w:rPr>
          <w:t xml:space="preserve">пунктом 1 статьи 33</w:t>
        </w:r>
      </w:hyperlink>
      <w:r>
        <w:rPr>
          <w:sz w:val="20"/>
        </w:rPr>
        <w:t xml:space="preserve"> Федерального закона "Об особо охраняемых природных территориях" и Федеральным </w:t>
      </w:r>
      <w:hyperlink w:history="0" r:id="rId1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36" w:tooltip="ПОЛОЖЕНИЕ">
        <w:r>
          <w:rPr>
            <w:sz w:val="20"/>
            <w:color w:val="0000ff"/>
          </w:rPr>
          <w:t xml:space="preserve">Положение</w:t>
        </w:r>
      </w:hyperlink>
      <w:r>
        <w:rPr>
          <w:sz w:val="20"/>
        </w:rPr>
        <w:t xml:space="preserve"> о федеральном государственном контроле (надзоре) в области охраны и использования особо охраняемых природных территорий.</w:t>
      </w:r>
    </w:p>
    <w:p>
      <w:pPr>
        <w:pStyle w:val="0"/>
        <w:spacing w:before="200" w:line-rule="auto"/>
        <w:ind w:firstLine="540"/>
        <w:jc w:val="both"/>
      </w:pPr>
      <w:r>
        <w:rPr>
          <w:sz w:val="20"/>
        </w:rPr>
        <w:t xml:space="preserve">2. Реализация полномочий, предусмотренных настоящим постановлением, осуществляется Федеральной службой по надзору в сфере природопользования и федеральными государственными бюджетными учреждениями, осуществляющими управление особо охраняемыми природными территориями федерального значения, в пределах установленной предельной численности работников указанных Службы и учреждений, а также бюджетных ассигнований, предусмотренных им в соответствующем бюджете на руководство и управление в сфере установленных функций.</w:t>
      </w:r>
    </w:p>
    <w:p>
      <w:pPr>
        <w:pStyle w:val="0"/>
        <w:spacing w:before="200" w:line-rule="auto"/>
        <w:ind w:firstLine="540"/>
        <w:jc w:val="both"/>
      </w:pPr>
      <w:r>
        <w:rPr>
          <w:sz w:val="20"/>
        </w:rPr>
        <w:t xml:space="preserve">3. Установить, что плановые проверки в области охраны и использования особо охраняемых природных территорий федерального значения, проведение которых было запланировано на 2021 год и дата проведения которых наступает позднее 30 июня 2021 г., осуществляются в соответствии с </w:t>
      </w:r>
      <w:hyperlink w:history="0" w:anchor="P36" w:tooltip="ПОЛОЖЕНИЕ">
        <w:r>
          <w:rPr>
            <w:sz w:val="20"/>
            <w:color w:val="0000ff"/>
          </w:rPr>
          <w:t xml:space="preserve">Положением</w:t>
        </w:r>
      </w:hyperlink>
      <w:r>
        <w:rPr>
          <w:sz w:val="20"/>
        </w:rPr>
        <w:t xml:space="preserve">, утвержденным настоящим постановлением.</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hyperlink w:history="0" r:id="rId11" w:tooltip="Постановление Правительства РФ от 24.12.2012 N 1391 (ред. от 02.03.2019) &quot;О государственном надзоре в области охраны и использования особо охраняемых природных территорий федерального значения&quot; (вместе с &quot;Положением о государственном надзоре в области охраны и использования особо охраняемых природных территорий федерального 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24 декабря 2012 г. N 1391 "О государственном надзоре в области охраны и использования особо охраняемых природных территорий федерального значения" (Собрание законодательства Российской Федерации, 2012, N 53, ст. 7946);</w:t>
      </w:r>
    </w:p>
    <w:p>
      <w:pPr>
        <w:pStyle w:val="0"/>
        <w:spacing w:before="200" w:line-rule="auto"/>
        <w:ind w:firstLine="540"/>
        <w:jc w:val="both"/>
      </w:pPr>
      <w:hyperlink w:history="0" r:id="rId12" w:tooltip="Постановление Правительства РФ от 17.07.2015 N 717 &quot;О внесении изменений в Положение о государственном надзоре в области охраны и использования особо охраняемых природных территорий федерального 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17 июля 2015 г. N 717 "О внесении изменений в Положение о государственном надзоре в области охраны и использования особо охраняемых природных территорий федерального значения" (Собрание законодательства Российской Федерации, 2015, N 30, ст. 4595);</w:t>
      </w:r>
    </w:p>
    <w:p>
      <w:pPr>
        <w:pStyle w:val="0"/>
        <w:spacing w:before="200" w:line-rule="auto"/>
        <w:ind w:firstLine="540"/>
        <w:jc w:val="both"/>
      </w:pPr>
      <w:hyperlink w:history="0" r:id="rId13" w:tooltip="Постановление Правительства РФ от 02.03.2019 N 233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 марта 2019 г. N 233 "О внесении изменений в некоторые акты Правительства Российской Федерации" (Собрание законодательства Российской Федерации, 2019, N 11, ст. 1118).</w:t>
      </w:r>
    </w:p>
    <w:p>
      <w:pPr>
        <w:pStyle w:val="0"/>
        <w:spacing w:before="200" w:line-rule="auto"/>
        <w:ind w:firstLine="540"/>
        <w:jc w:val="both"/>
      </w:pPr>
      <w:r>
        <w:rPr>
          <w:sz w:val="20"/>
        </w:rPr>
        <w:t xml:space="preserve">5. Настоящее постановление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июня 2021 г. N 1090</w:t>
      </w:r>
    </w:p>
    <w:p>
      <w:pPr>
        <w:pStyle w:val="0"/>
        <w:jc w:val="center"/>
      </w:pPr>
      <w:r>
        <w:rPr>
          <w:sz w:val="20"/>
        </w:rPr>
      </w:r>
    </w:p>
    <w:bookmarkStart w:id="36" w:name="P36"/>
    <w:bookmarkEnd w:id="36"/>
    <w:p>
      <w:pPr>
        <w:pStyle w:val="2"/>
        <w:jc w:val="center"/>
      </w:pPr>
      <w:r>
        <w:rPr>
          <w:sz w:val="20"/>
        </w:rPr>
        <w:t xml:space="preserve">ПОЛОЖЕНИЕ</w:t>
      </w:r>
    </w:p>
    <w:p>
      <w:pPr>
        <w:pStyle w:val="2"/>
        <w:jc w:val="center"/>
      </w:pPr>
      <w:r>
        <w:rPr>
          <w:sz w:val="20"/>
        </w:rPr>
        <w:t xml:space="preserve">О ФЕДЕРАЛЬНОМ ГОСУДАРСТВЕННОМ КОНТРОЛЕ (НАДЗОРЕ)</w:t>
      </w:r>
    </w:p>
    <w:p>
      <w:pPr>
        <w:pStyle w:val="2"/>
        <w:jc w:val="center"/>
      </w:pPr>
      <w:r>
        <w:rPr>
          <w:sz w:val="20"/>
        </w:rPr>
        <w:t xml:space="preserve">В ОБЛАСТИ ОХРАНЫ И ИСПОЛЬЗОВАНИЯ ОСОБО ОХРАНЯЕМЫХ</w:t>
      </w:r>
    </w:p>
    <w:p>
      <w:pPr>
        <w:pStyle w:val="2"/>
        <w:jc w:val="center"/>
      </w:pPr>
      <w:r>
        <w:rPr>
          <w:sz w:val="20"/>
        </w:rPr>
        <w:t xml:space="preserve">ПРИРОДНЫХ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16.03.2022 </w:t>
            </w:r>
            <w:hyperlink w:history="0" r:id="rId14" w:tooltip="Постановление Правительства РФ от 16.03.2022 N 382 &quot;О внесении изменений в Положение о федеральном государственном контроле (надзоре) в области охраны и использования особо охраняемых природных территорий&quot; {КонсультантПлюс}">
              <w:r>
                <w:rPr>
                  <w:sz w:val="20"/>
                  <w:color w:val="0000ff"/>
                </w:rPr>
                <w:t xml:space="preserve">N 382</w:t>
              </w:r>
            </w:hyperlink>
            <w:r>
              <w:rPr>
                <w:sz w:val="20"/>
                <w:color w:val="392c69"/>
              </w:rPr>
              <w:t xml:space="preserve">,</w:t>
            </w:r>
          </w:p>
          <w:p>
            <w:pPr>
              <w:pStyle w:val="0"/>
              <w:jc w:val="center"/>
            </w:pPr>
            <w:r>
              <w:rPr>
                <w:sz w:val="20"/>
                <w:color w:val="392c69"/>
              </w:rPr>
              <w:t xml:space="preserve">от 26.07.2024 </w:t>
            </w:r>
            <w:hyperlink w:history="0" r:id="rId15" w:tooltip="Постановление Правительства РФ от 26.07.2024 N 1017 &quot;О внесении изменений в постановление Правительства Российской Федерации от 30 июня 2021 г. N 1090&quot; {КонсультантПлюс}">
              <w:r>
                <w:rPr>
                  <w:sz w:val="20"/>
                  <w:color w:val="0000ff"/>
                </w:rPr>
                <w:t xml:space="preserve">N 1017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Положение определяет порядок осуществления федерального государственного контроля (надзора) в области охраны и использования особо охраняемых природных территорий (далее - государственный надзор).</w:t>
      </w:r>
    </w:p>
    <w:p>
      <w:pPr>
        <w:pStyle w:val="0"/>
        <w:spacing w:before="200" w:line-rule="auto"/>
        <w:ind w:firstLine="540"/>
        <w:jc w:val="both"/>
      </w:pPr>
      <w:r>
        <w:rPr>
          <w:sz w:val="20"/>
        </w:rPr>
        <w:t xml:space="preserve">2. Предметом государственного надзора является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Федеральным </w:t>
      </w:r>
      <w:hyperlink w:history="0" r:id="rId16" w:tooltip="Федеральный закон от 14.03.1995 N 33-ФЗ (ред. от 08.08.2024) &quot;Об особо охраняемых природных территориях&quot; {КонсультантПлюс}">
        <w:r>
          <w:rPr>
            <w:sz w:val="20"/>
            <w:color w:val="0000ff"/>
          </w:rPr>
          <w:t xml:space="preserve">законом</w:t>
        </w:r>
      </w:hyperlink>
      <w:r>
        <w:rPr>
          <w:sz w:val="20"/>
        </w:rPr>
        <w:t xml:space="preserve"> "Об особо охраняемых природных территориях", положениями об особо охраняемых природных территориях, положениями об охранных зонах особо охраняемых природных территорий,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(далее - обязательные требования), касающихся:</w:t>
      </w:r>
    </w:p>
    <w:p>
      <w:pPr>
        <w:pStyle w:val="0"/>
        <w:spacing w:before="200" w:line-rule="auto"/>
        <w:ind w:firstLine="540"/>
        <w:jc w:val="both"/>
      </w:pPr>
      <w:r>
        <w:rPr>
          <w:sz w:val="20"/>
        </w:rPr>
        <w:t xml:space="preserve">режима особо охраняемой природной территории;</w:t>
      </w:r>
    </w:p>
    <w:p>
      <w:pPr>
        <w:pStyle w:val="0"/>
        <w:spacing w:before="200" w:line-rule="auto"/>
        <w:ind w:firstLine="540"/>
        <w:jc w:val="both"/>
      </w:pPr>
      <w:r>
        <w:rPr>
          <w:sz w:val="20"/>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pPr>
        <w:pStyle w:val="0"/>
        <w:spacing w:before="200" w:line-rule="auto"/>
        <w:ind w:firstLine="540"/>
        <w:jc w:val="both"/>
      </w:pPr>
      <w:r>
        <w:rPr>
          <w:sz w:val="20"/>
        </w:rPr>
        <w:t xml:space="preserve">режима охранных зон особо охраняемых природных территорий;</w:t>
      </w:r>
    </w:p>
    <w:bookmarkStart w:id="49" w:name="P49"/>
    <w:bookmarkEnd w:id="49"/>
    <w:p>
      <w:pPr>
        <w:pStyle w:val="0"/>
        <w:spacing w:before="200" w:line-rule="auto"/>
        <w:ind w:firstLine="540"/>
        <w:jc w:val="both"/>
      </w:pPr>
      <w:r>
        <w:rPr>
          <w:sz w:val="20"/>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w:history="0" r:id="rId17" w:tooltip="Федеральный закон от 24.11.1996 N 132-ФЗ (ред. от 14.10.2024) &quot;Об основах туристской деятельности в Российской Федерации&quot; {КонсультантПлюс}">
        <w:r>
          <w:rPr>
            <w:sz w:val="20"/>
            <w:color w:val="0000ff"/>
          </w:rPr>
          <w:t xml:space="preserve">части первой статьи 19.3</w:t>
        </w:r>
      </w:hyperlink>
      <w:r>
        <w:rPr>
          <w:sz w:val="20"/>
        </w:rPr>
        <w:t xml:space="preserve"> Федерального закона "Об основах туристской деятельности в Российской Федерации".</w:t>
      </w:r>
    </w:p>
    <w:p>
      <w:pPr>
        <w:pStyle w:val="0"/>
        <w:jc w:val="both"/>
      </w:pPr>
      <w:r>
        <w:rPr>
          <w:sz w:val="20"/>
        </w:rPr>
        <w:t xml:space="preserve">(абзац введен </w:t>
      </w:r>
      <w:hyperlink w:history="0" r:id="rId18" w:tooltip="Постановление Правительства РФ от 26.07.2024 N 1017 &quot;О внесении изменений в постановление Правительства Российской Федерации от 30 июня 2021 г. N 1090&quot; {КонсультантПлюс}">
        <w:r>
          <w:rPr>
            <w:sz w:val="20"/>
            <w:color w:val="0000ff"/>
          </w:rPr>
          <w:t xml:space="preserve">Постановлением</w:t>
        </w:r>
      </w:hyperlink>
      <w:r>
        <w:rPr>
          <w:sz w:val="20"/>
        </w:rPr>
        <w:t xml:space="preserve"> Правительства РФ от 26.07.2024 N 1017)</w:t>
      </w:r>
    </w:p>
    <w:p>
      <w:pPr>
        <w:pStyle w:val="0"/>
        <w:spacing w:before="200" w:line-rule="auto"/>
        <w:ind w:firstLine="540"/>
        <w:jc w:val="both"/>
      </w:pPr>
      <w:r>
        <w:rPr>
          <w:sz w:val="20"/>
        </w:rPr>
        <w:t xml:space="preserve">3. Государственный надзор осуществляется:</w:t>
      </w:r>
    </w:p>
    <w:p>
      <w:pPr>
        <w:pStyle w:val="0"/>
        <w:spacing w:before="200" w:line-rule="auto"/>
        <w:ind w:firstLine="540"/>
        <w:jc w:val="both"/>
      </w:pPr>
      <w:r>
        <w:rPr>
          <w:sz w:val="20"/>
        </w:rPr>
        <w:t xml:space="preserve">федеральными государственными бюджетными учреждениями в отношении управляемых ими особо охраняемых природных территорий федерального значения и их охранных зон;</w:t>
      </w:r>
    </w:p>
    <w:p>
      <w:pPr>
        <w:pStyle w:val="0"/>
        <w:spacing w:before="200" w:line-rule="auto"/>
        <w:ind w:firstLine="540"/>
        <w:jc w:val="both"/>
      </w:pPr>
      <w:r>
        <w:rPr>
          <w:sz w:val="20"/>
        </w:rPr>
        <w:t xml:space="preserve">Федеральной службой по надзору в сфере природопользования (ее территориальными органами)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pPr>
        <w:pStyle w:val="0"/>
        <w:spacing w:before="200" w:line-rule="auto"/>
        <w:ind w:firstLine="540"/>
        <w:jc w:val="both"/>
      </w:pPr>
      <w:r>
        <w:rPr>
          <w:sz w:val="20"/>
        </w:rPr>
        <w:t xml:space="preserve">4. К объектам государственного надзора относятся:</w:t>
      </w:r>
    </w:p>
    <w:p>
      <w:pPr>
        <w:pStyle w:val="0"/>
        <w:spacing w:before="200" w:line-rule="auto"/>
        <w:ind w:firstLine="540"/>
        <w:jc w:val="both"/>
      </w:pPr>
      <w:r>
        <w:rPr>
          <w:sz w:val="20"/>
        </w:rPr>
        <w:t xml:space="preserve">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bookmarkStart w:id="57" w:name="P57"/>
    <w:bookmarkEnd w:id="57"/>
    <w:p>
      <w:pPr>
        <w:pStyle w:val="0"/>
        <w:spacing w:before="200" w:line-rule="auto"/>
        <w:ind w:firstLine="540"/>
        <w:jc w:val="both"/>
      </w:pPr>
      <w:r>
        <w:rPr>
          <w:sz w:val="20"/>
        </w:rPr>
        <w:t xml:space="preserve">5. Должностными лицами Федеральной службы по надзору в сфере природопользования (ее территориальных органов), уполномоченными принимать решение о проведении контрольных (надзорных) мероприятий, являются:</w:t>
      </w:r>
    </w:p>
    <w:p>
      <w:pPr>
        <w:pStyle w:val="0"/>
        <w:spacing w:before="200" w:line-rule="auto"/>
        <w:ind w:firstLine="540"/>
        <w:jc w:val="both"/>
      </w:pPr>
      <w:r>
        <w:rPr>
          <w:sz w:val="20"/>
        </w:rPr>
        <w:t xml:space="preserve">руководитель (его заместитель) Федеральной службы по надзору в сфере природопользования;</w:t>
      </w:r>
    </w:p>
    <w:p>
      <w:pPr>
        <w:pStyle w:val="0"/>
        <w:spacing w:before="200" w:line-rule="auto"/>
        <w:ind w:firstLine="540"/>
        <w:jc w:val="both"/>
      </w:pPr>
      <w:r>
        <w:rPr>
          <w:sz w:val="20"/>
        </w:rPr>
        <w:t xml:space="preserve">руководитель (его заместитель) территориального органа Федеральной службы по надзору в сфере природопользования.</w:t>
      </w:r>
    </w:p>
    <w:p>
      <w:pPr>
        <w:pStyle w:val="0"/>
        <w:spacing w:before="200" w:line-rule="auto"/>
        <w:ind w:firstLine="540"/>
        <w:jc w:val="both"/>
      </w:pPr>
      <w:r>
        <w:rPr>
          <w:sz w:val="20"/>
        </w:rPr>
        <w:t xml:space="preserve">От имени Федеральной службы по надзору в сфере природопользования (ее территориальных органов) государственный надзор вправе осуществлять:</w:t>
      </w:r>
    </w:p>
    <w:bookmarkStart w:id="61" w:name="P61"/>
    <w:bookmarkEnd w:id="61"/>
    <w:p>
      <w:pPr>
        <w:pStyle w:val="0"/>
        <w:spacing w:before="200" w:line-rule="auto"/>
        <w:ind w:firstLine="540"/>
        <w:jc w:val="both"/>
      </w:pPr>
      <w:r>
        <w:rPr>
          <w:sz w:val="20"/>
        </w:rPr>
        <w:t xml:space="preserve">руководитель (его заместитель) Федеральной службы по надзору в сфере природопользования;</w:t>
      </w:r>
    </w:p>
    <w:p>
      <w:pPr>
        <w:pStyle w:val="0"/>
        <w:spacing w:before="200" w:line-rule="auto"/>
        <w:ind w:firstLine="540"/>
        <w:jc w:val="both"/>
      </w:pPr>
      <w:r>
        <w:rPr>
          <w:sz w:val="20"/>
        </w:rPr>
        <w:t xml:space="preserve">должностные лица Федеральной службы по надзору в сфере природопользования, в должностные обязанности которых в соответствии с должностным регламентом входит осуществление полномочий государственного контроля (надзора), в том числе проведение профилактических мероприятий и контрольных (надзорных) мероприятий (далее - должностные обязанности);</w:t>
      </w:r>
    </w:p>
    <w:p>
      <w:pPr>
        <w:pStyle w:val="0"/>
        <w:spacing w:before="200" w:line-rule="auto"/>
        <w:ind w:firstLine="540"/>
        <w:jc w:val="both"/>
      </w:pPr>
      <w:r>
        <w:rPr>
          <w:sz w:val="20"/>
        </w:rPr>
        <w:t xml:space="preserve">руководитель (его заместитель) территориального органа Федеральной службы по надзору в сфере природопользования;</w:t>
      </w:r>
    </w:p>
    <w:bookmarkStart w:id="64" w:name="P64"/>
    <w:bookmarkEnd w:id="64"/>
    <w:p>
      <w:pPr>
        <w:pStyle w:val="0"/>
        <w:spacing w:before="200" w:line-rule="auto"/>
        <w:ind w:firstLine="540"/>
        <w:jc w:val="both"/>
      </w:pPr>
      <w:r>
        <w:rPr>
          <w:sz w:val="20"/>
        </w:rPr>
        <w:t xml:space="preserve">должностные лица территориального органа Федеральной службы по надзору в сфере природопользования в соответствии с должностными обязанностями.</w:t>
      </w:r>
    </w:p>
    <w:p>
      <w:pPr>
        <w:pStyle w:val="0"/>
        <w:spacing w:before="200" w:line-rule="auto"/>
        <w:ind w:firstLine="540"/>
        <w:jc w:val="both"/>
      </w:pPr>
      <w:r>
        <w:rPr>
          <w:sz w:val="20"/>
        </w:rPr>
        <w:t xml:space="preserve">Для целей применения настоящего Положения под должностными лицами, указанными в </w:t>
      </w:r>
      <w:hyperlink w:history="0" w:anchor="P61" w:tooltip="руководитель (его заместитель) Федеральной службы по надзору в сфере природопользования;">
        <w:r>
          <w:rPr>
            <w:sz w:val="20"/>
            <w:color w:val="0000ff"/>
          </w:rPr>
          <w:t xml:space="preserve">абзацах пятом</w:t>
        </w:r>
      </w:hyperlink>
      <w:r>
        <w:rPr>
          <w:sz w:val="20"/>
        </w:rPr>
        <w:t xml:space="preserve"> - </w:t>
      </w:r>
      <w:hyperlink w:history="0" w:anchor="P64" w:tooltip="должностные лица территориального органа Федеральной службы по надзору в сфере природопользования в соответствии с должностными обязанностями.">
        <w:r>
          <w:rPr>
            <w:sz w:val="20"/>
            <w:color w:val="0000ff"/>
          </w:rPr>
          <w:t xml:space="preserve">восьмом</w:t>
        </w:r>
      </w:hyperlink>
      <w:r>
        <w:rPr>
          <w:sz w:val="20"/>
        </w:rPr>
        <w:t xml:space="preserve"> настоящего пункта понимаются должностные лица Федеральной службы по надзору в сфере природопользования.</w:t>
      </w:r>
    </w:p>
    <w:bookmarkStart w:id="66" w:name="P66"/>
    <w:bookmarkEnd w:id="66"/>
    <w:p>
      <w:pPr>
        <w:pStyle w:val="0"/>
        <w:spacing w:before="200" w:line-rule="auto"/>
        <w:ind w:firstLine="540"/>
        <w:jc w:val="both"/>
      </w:pPr>
      <w:r>
        <w:rPr>
          <w:sz w:val="20"/>
        </w:rPr>
        <w:t xml:space="preserve">6. Должностным лицом федеральных государственных бюджетных учреждений, управляющих особо охраняемыми природными территориями федерального значения (далее - учреждение), уполномоченным принимать решение о проведении контрольных (надзорных) мероприятий, является руководитель учреждения (его заместитель).</w:t>
      </w:r>
    </w:p>
    <w:p>
      <w:pPr>
        <w:pStyle w:val="0"/>
        <w:spacing w:before="200" w:line-rule="auto"/>
        <w:ind w:firstLine="540"/>
        <w:jc w:val="both"/>
      </w:pPr>
      <w:r>
        <w:rPr>
          <w:sz w:val="20"/>
        </w:rPr>
        <w:t xml:space="preserve">От имени учреждений государственный надзор вправе осуществлять:</w:t>
      </w:r>
    </w:p>
    <w:p>
      <w:pPr>
        <w:pStyle w:val="0"/>
        <w:spacing w:before="200" w:line-rule="auto"/>
        <w:ind w:firstLine="540"/>
        <w:jc w:val="both"/>
      </w:pPr>
      <w:r>
        <w:rPr>
          <w:sz w:val="20"/>
        </w:rPr>
        <w:t xml:space="preserve">руководитель (его заместитель) учреждения;</w:t>
      </w:r>
    </w:p>
    <w:p>
      <w:pPr>
        <w:pStyle w:val="0"/>
        <w:spacing w:before="200" w:line-rule="auto"/>
        <w:ind w:firstLine="540"/>
        <w:jc w:val="both"/>
      </w:pPr>
      <w:r>
        <w:rPr>
          <w:sz w:val="20"/>
        </w:rPr>
        <w:t xml:space="preserve">должностные лица учреждений, в должностные обязанности которых в соответствии с должностной инструкцией входит осуществление полномочий государственного контроля (надзора), в том числе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7. Должностные лица, указанные в </w:t>
      </w:r>
      <w:hyperlink w:history="0" w:anchor="P57" w:tooltip="5. Должностными лицами Федеральной службы по надзору в сфере природопользования (ее территориальных органов), уполномоченными принимать решение о проведении контрольных (надзорных) мероприятий, являются:">
        <w:r>
          <w:rPr>
            <w:sz w:val="20"/>
            <w:color w:val="0000ff"/>
          </w:rPr>
          <w:t xml:space="preserve">пунктах 5</w:t>
        </w:r>
      </w:hyperlink>
      <w:r>
        <w:rPr>
          <w:sz w:val="20"/>
        </w:rPr>
        <w:t xml:space="preserve"> и </w:t>
      </w:r>
      <w:hyperlink w:history="0" w:anchor="P66" w:tooltip="6. Должностным лицом федеральных государственных бюджетных учреждений, управляющих особо охраняемыми природными территориями федерального значения (далее - учреждение), уполномоченным принимать решение о проведении контрольных (надзорных) мероприятий, является руководитель учреждения (его заместитель).">
        <w:r>
          <w:rPr>
            <w:sz w:val="20"/>
            <w:color w:val="0000ff"/>
          </w:rPr>
          <w:t xml:space="preserve">6</w:t>
        </w:r>
      </w:hyperlink>
      <w:r>
        <w:rPr>
          <w:sz w:val="20"/>
        </w:rPr>
        <w:t xml:space="preserve"> настоящего Положения, в объеме проводимых контрольных (надзорных) мероприятий наряду с правами, установленными Федеральным </w:t>
      </w:r>
      <w:hyperlink w:history="0" r:id="rId1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20" w:tooltip="Федеральный закон от 14.03.1995 N 33-ФЗ (ред. от 08.08.2024) &quot;Об особо охраняемых природных территориях&quot; {КонсультантПлюс}">
        <w:r>
          <w:rPr>
            <w:sz w:val="20"/>
            <w:color w:val="0000ff"/>
          </w:rPr>
          <w:t xml:space="preserve">законом</w:t>
        </w:r>
      </w:hyperlink>
      <w:r>
        <w:rPr>
          <w:sz w:val="20"/>
        </w:rPr>
        <w:t xml:space="preserve"> "Об особо охраняемых природных территориях", в пределах установленной компетенции имеют право в том числе:</w:t>
      </w:r>
    </w:p>
    <w:p>
      <w:pPr>
        <w:pStyle w:val="0"/>
        <w:spacing w:before="200" w:line-rule="auto"/>
        <w:ind w:firstLine="540"/>
        <w:jc w:val="both"/>
      </w:pPr>
      <w:r>
        <w:rPr>
          <w:sz w:val="20"/>
        </w:rPr>
        <w:t xml:space="preserve">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pPr>
        <w:pStyle w:val="0"/>
        <w:spacing w:before="200" w:line-rule="auto"/>
        <w:ind w:firstLine="540"/>
        <w:jc w:val="both"/>
      </w:pPr>
      <w:r>
        <w:rPr>
          <w:sz w:val="20"/>
        </w:rPr>
        <w:t xml:space="preserve">б) производить в границах особо охраняемых природных территорий и их охранных зон досмотр транспортных средств, личных вещей граждан;</w:t>
      </w:r>
    </w:p>
    <w:p>
      <w:pPr>
        <w:pStyle w:val="0"/>
        <w:spacing w:before="200" w:line-rule="auto"/>
        <w:ind w:firstLine="540"/>
        <w:jc w:val="both"/>
      </w:pPr>
      <w:r>
        <w:rPr>
          <w:sz w:val="20"/>
        </w:rPr>
        <w:t xml:space="preserve">в) проверять наличие разрешения на хранение и ношение охотничьего оружия;</w:t>
      </w:r>
    </w:p>
    <w:p>
      <w:pPr>
        <w:pStyle w:val="0"/>
        <w:spacing w:before="200" w:line-rule="auto"/>
        <w:ind w:firstLine="540"/>
        <w:jc w:val="both"/>
      </w:pPr>
      <w:r>
        <w:rPr>
          <w:sz w:val="20"/>
        </w:rPr>
        <w:t xml:space="preserve">г) проверять имеющиеся у граждан орудия и продукцию природопользования.</w:t>
      </w:r>
    </w:p>
    <w:p>
      <w:pPr>
        <w:pStyle w:val="0"/>
        <w:spacing w:before="200" w:line-rule="auto"/>
        <w:ind w:firstLine="540"/>
        <w:jc w:val="both"/>
      </w:pPr>
      <w:r>
        <w:rPr>
          <w:sz w:val="20"/>
        </w:rPr>
        <w:t xml:space="preserve">8. Должностные лица, указанные в </w:t>
      </w:r>
      <w:hyperlink w:history="0" w:anchor="P57" w:tooltip="5. Должностными лицами Федеральной службы по надзору в сфере природопользования (ее территориальных органов), уполномоченными принимать решение о проведении контрольных (надзорных) мероприятий, являются:">
        <w:r>
          <w:rPr>
            <w:sz w:val="20"/>
            <w:color w:val="0000ff"/>
          </w:rPr>
          <w:t xml:space="preserve">пунктах 5</w:t>
        </w:r>
      </w:hyperlink>
      <w:r>
        <w:rPr>
          <w:sz w:val="20"/>
        </w:rPr>
        <w:t xml:space="preserve"> и </w:t>
      </w:r>
      <w:hyperlink w:history="0" w:anchor="P66" w:tooltip="6. Должностным лицом федеральных государственных бюджетных учреждений, управляющих особо охраняемыми природными территориями федерального значения (далее - учреждение), уполномоченным принимать решение о проведении контрольных (надзорных) мероприятий, является руководитель учреждения (его заместитель).">
        <w:r>
          <w:rPr>
            <w:sz w:val="20"/>
            <w:color w:val="0000ff"/>
          </w:rPr>
          <w:t xml:space="preserve">6</w:t>
        </w:r>
      </w:hyperlink>
      <w:r>
        <w:rPr>
          <w:sz w:val="20"/>
        </w:rPr>
        <w:t xml:space="preserve"> настоящего Положения, наряду с решениями, принимаемыми в процессе и по результатам проведения контрольных (надзорных) мероприятий, установленными Федеральным </w:t>
      </w:r>
      <w:hyperlink w:history="0" r:id="rId2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pPr>
        <w:pStyle w:val="0"/>
        <w:spacing w:before="200" w:line-rule="auto"/>
        <w:ind w:firstLine="540"/>
        <w:jc w:val="both"/>
      </w:pPr>
      <w:r>
        <w:rPr>
          <w:sz w:val="20"/>
        </w:rPr>
        <w:t xml:space="preserve">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pPr>
        <w:pStyle w:val="0"/>
        <w:spacing w:before="200" w:line-rule="auto"/>
        <w:ind w:firstLine="540"/>
        <w:jc w:val="both"/>
      </w:pPr>
      <w:r>
        <w:rPr>
          <w:sz w:val="20"/>
        </w:rPr>
        <w:t xml:space="preserve">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размещения объекта капитального строительства;</w:t>
      </w:r>
    </w:p>
    <w:p>
      <w:pPr>
        <w:pStyle w:val="0"/>
        <w:spacing w:before="200" w:line-rule="auto"/>
        <w:ind w:firstLine="540"/>
        <w:jc w:val="both"/>
      </w:pPr>
      <w:r>
        <w:rPr>
          <w:sz w:val="20"/>
        </w:rPr>
        <w:t xml:space="preserve">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pPr>
        <w:pStyle w:val="0"/>
        <w:spacing w:before="200" w:line-rule="auto"/>
        <w:ind w:firstLine="540"/>
        <w:jc w:val="both"/>
      </w:pPr>
      <w:r>
        <w:rPr>
          <w:sz w:val="20"/>
        </w:rPr>
        <w:t xml:space="preserve">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pPr>
        <w:pStyle w:val="0"/>
        <w:spacing w:before="200" w:line-rule="auto"/>
        <w:ind w:firstLine="540"/>
        <w:jc w:val="both"/>
      </w:pPr>
      <w:r>
        <w:rPr>
          <w:sz w:val="20"/>
        </w:rPr>
        <w:t xml:space="preserve">9. В целях настоящего Положения под орудиями незаконного природопользования понимаются предметы, используемые для добывания (заготовки) и уничтожения объектов животного и растительного мира или для иных способов незаконного природопользования, под продукцией незаконного природопользования понимаются животные, растения, грибы, палеонтологические объекты, минералы, иные природные объекты, добытые (заготовленные) в ходе правонарушения, а также их части и полученная из них продукция.</w:t>
      </w:r>
    </w:p>
    <w:p>
      <w:pPr>
        <w:pStyle w:val="0"/>
        <w:spacing w:before="200" w:line-rule="auto"/>
        <w:ind w:firstLine="540"/>
        <w:jc w:val="both"/>
      </w:pPr>
      <w:r>
        <w:rPr>
          <w:sz w:val="20"/>
        </w:rPr>
        <w:t xml:space="preserve">10. Учет объектов государственного надзора осуществляется при ведении государственного кадастра особо охраняемых природных территорий федерального значения.</w:t>
      </w:r>
    </w:p>
    <w:bookmarkStart w:id="82" w:name="P82"/>
    <w:bookmarkEnd w:id="82"/>
    <w:p>
      <w:pPr>
        <w:pStyle w:val="0"/>
        <w:spacing w:before="200" w:line-rule="auto"/>
        <w:ind w:firstLine="540"/>
        <w:jc w:val="both"/>
      </w:pPr>
      <w:r>
        <w:rPr>
          <w:sz w:val="20"/>
        </w:rPr>
        <w:t xml:space="preserve">11. Федеральная служба по надзору в сфере природопользования (ее территориальные органы) и федеральные государственные бюджетные учреждения, осуществляющие надзор в отношении управляемых ими особо охраняемых природных территорий федерального значения и их охранных зон (далее - надзорные органы), для целей управления рисками причинения вреда (ущерба) при осуществлении плановых контрольных (надзорных) мероприятий относят объекты государственного надзора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а) чрезвычайно высокий риск;</w:t>
      </w:r>
    </w:p>
    <w:p>
      <w:pPr>
        <w:pStyle w:val="0"/>
        <w:spacing w:before="200" w:line-rule="auto"/>
        <w:ind w:firstLine="540"/>
        <w:jc w:val="both"/>
      </w:pPr>
      <w:r>
        <w:rPr>
          <w:sz w:val="20"/>
        </w:rPr>
        <w:t xml:space="preserve">б) высокий риск;</w:t>
      </w:r>
    </w:p>
    <w:p>
      <w:pPr>
        <w:pStyle w:val="0"/>
        <w:spacing w:before="200" w:line-rule="auto"/>
        <w:ind w:firstLine="540"/>
        <w:jc w:val="both"/>
      </w:pPr>
      <w:r>
        <w:rPr>
          <w:sz w:val="20"/>
        </w:rPr>
        <w:t xml:space="preserve">в) значительный риск;</w:t>
      </w:r>
    </w:p>
    <w:p>
      <w:pPr>
        <w:pStyle w:val="0"/>
        <w:spacing w:before="200" w:line-rule="auto"/>
        <w:ind w:firstLine="540"/>
        <w:jc w:val="both"/>
      </w:pPr>
      <w:r>
        <w:rPr>
          <w:sz w:val="20"/>
        </w:rPr>
        <w:t xml:space="preserve">г) средний риск;</w:t>
      </w:r>
    </w:p>
    <w:p>
      <w:pPr>
        <w:pStyle w:val="0"/>
        <w:spacing w:before="200" w:line-rule="auto"/>
        <w:ind w:firstLine="540"/>
        <w:jc w:val="both"/>
      </w:pPr>
      <w:r>
        <w:rPr>
          <w:sz w:val="20"/>
        </w:rPr>
        <w:t xml:space="preserve">д) умеренный риск;</w:t>
      </w:r>
    </w:p>
    <w:p>
      <w:pPr>
        <w:pStyle w:val="0"/>
        <w:spacing w:before="200" w:line-rule="auto"/>
        <w:ind w:firstLine="540"/>
        <w:jc w:val="both"/>
      </w:pPr>
      <w:r>
        <w:rPr>
          <w:sz w:val="20"/>
        </w:rPr>
        <w:t xml:space="preserve">е) низкий риск.</w:t>
      </w:r>
    </w:p>
    <w:bookmarkStart w:id="89" w:name="P89"/>
    <w:bookmarkEnd w:id="89"/>
    <w:p>
      <w:pPr>
        <w:pStyle w:val="0"/>
        <w:spacing w:before="200" w:line-rule="auto"/>
        <w:ind w:firstLine="540"/>
        <w:jc w:val="both"/>
      </w:pPr>
      <w:r>
        <w:rPr>
          <w:sz w:val="20"/>
        </w:rPr>
        <w:t xml:space="preserve">12. Объекты государственного надзора относятся к следующим категориям риска:</w:t>
      </w:r>
    </w:p>
    <w:p>
      <w:pPr>
        <w:pStyle w:val="0"/>
        <w:spacing w:before="200" w:line-rule="auto"/>
        <w:ind w:firstLine="540"/>
        <w:jc w:val="both"/>
      </w:pPr>
      <w:r>
        <w:rPr>
          <w:sz w:val="20"/>
        </w:rPr>
        <w:t xml:space="preserve">а) категория значительного риска - деятельность граждан и организаций в границах государственных природных заповедников и национальных парков;</w:t>
      </w:r>
    </w:p>
    <w:p>
      <w:pPr>
        <w:pStyle w:val="0"/>
        <w:spacing w:before="200" w:line-rule="auto"/>
        <w:ind w:firstLine="540"/>
        <w:jc w:val="both"/>
      </w:pPr>
      <w:r>
        <w:rPr>
          <w:sz w:val="20"/>
        </w:rPr>
        <w:t xml:space="preserve">б) категория среднего риска - деятельность граждан и организаций в границах:</w:t>
      </w:r>
    </w:p>
    <w:p>
      <w:pPr>
        <w:pStyle w:val="0"/>
        <w:spacing w:before="200" w:line-rule="auto"/>
        <w:ind w:firstLine="540"/>
        <w:jc w:val="both"/>
      </w:pPr>
      <w:r>
        <w:rPr>
          <w:sz w:val="20"/>
        </w:rPr>
        <w:t xml:space="preserve">охранных зон государственных природных заповедников;</w:t>
      </w:r>
    </w:p>
    <w:p>
      <w:pPr>
        <w:pStyle w:val="0"/>
        <w:spacing w:before="200" w:line-rule="auto"/>
        <w:ind w:firstLine="540"/>
        <w:jc w:val="both"/>
      </w:pPr>
      <w:r>
        <w:rPr>
          <w:sz w:val="20"/>
        </w:rPr>
        <w:t xml:space="preserve">охранных зон национальных парков;</w:t>
      </w:r>
    </w:p>
    <w:p>
      <w:pPr>
        <w:pStyle w:val="0"/>
        <w:spacing w:before="200" w:line-rule="auto"/>
        <w:ind w:firstLine="540"/>
        <w:jc w:val="both"/>
      </w:pPr>
      <w:r>
        <w:rPr>
          <w:sz w:val="20"/>
        </w:rPr>
        <w:t xml:space="preserve">государственных природных заказников;</w:t>
      </w:r>
    </w:p>
    <w:p>
      <w:pPr>
        <w:pStyle w:val="0"/>
        <w:spacing w:before="200" w:line-rule="auto"/>
        <w:ind w:firstLine="540"/>
        <w:jc w:val="both"/>
      </w:pPr>
      <w:r>
        <w:rPr>
          <w:sz w:val="20"/>
        </w:rPr>
        <w:t xml:space="preserve">памятников природы;</w:t>
      </w:r>
    </w:p>
    <w:p>
      <w:pPr>
        <w:pStyle w:val="0"/>
        <w:spacing w:before="200" w:line-rule="auto"/>
        <w:ind w:firstLine="540"/>
        <w:jc w:val="both"/>
      </w:pPr>
      <w:r>
        <w:rPr>
          <w:sz w:val="20"/>
        </w:rPr>
        <w:t xml:space="preserve">дендрологических парков и ботанических садов;</w:t>
      </w:r>
    </w:p>
    <w:p>
      <w:pPr>
        <w:pStyle w:val="0"/>
        <w:spacing w:before="200" w:line-rule="auto"/>
        <w:ind w:firstLine="540"/>
        <w:jc w:val="both"/>
      </w:pPr>
      <w:r>
        <w:rPr>
          <w:sz w:val="20"/>
        </w:rPr>
        <w:t xml:space="preserve">в) категория низкого риска - деятельность граждан и организаций в границах:</w:t>
      </w:r>
    </w:p>
    <w:p>
      <w:pPr>
        <w:pStyle w:val="0"/>
        <w:spacing w:before="200" w:line-rule="auto"/>
        <w:ind w:firstLine="540"/>
        <w:jc w:val="both"/>
      </w:pPr>
      <w:r>
        <w:rPr>
          <w:sz w:val="20"/>
        </w:rPr>
        <w:t xml:space="preserve">охранных зон природных парков;</w:t>
      </w:r>
    </w:p>
    <w:p>
      <w:pPr>
        <w:pStyle w:val="0"/>
        <w:spacing w:before="200" w:line-rule="auto"/>
        <w:ind w:firstLine="540"/>
        <w:jc w:val="both"/>
      </w:pPr>
      <w:r>
        <w:rPr>
          <w:sz w:val="20"/>
        </w:rPr>
        <w:t xml:space="preserve">охранных зон памятников природы.</w:t>
      </w:r>
    </w:p>
    <w:p>
      <w:pPr>
        <w:pStyle w:val="0"/>
        <w:spacing w:before="200" w:line-rule="auto"/>
        <w:ind w:firstLine="540"/>
        <w:jc w:val="both"/>
      </w:pPr>
      <w:r>
        <w:rPr>
          <w:sz w:val="20"/>
        </w:rPr>
        <w:t xml:space="preserve">13. Объекты государственного надзора, подлежащие отнесению в соответствии с </w:t>
      </w:r>
      <w:hyperlink w:history="0" w:anchor="P82" w:tooltip="11. Федеральная служба по надзору в сфере природопользования (ее территориальные органы) и федеральные государственные бюджетные учреждения, осуществляющие надзор в отношении управляемых ими особо охраняемых природных территорий федерального значения и их охранных зон (далее - надзорные органы), для целей управления рисками причинения вреда (ущерба) при осуществлении плановых контрольных (надзорных) мероприятий относят объекты государственного надзора к одной из следующих категорий риска причинения вреда...">
        <w:r>
          <w:rPr>
            <w:sz w:val="20"/>
            <w:color w:val="0000ff"/>
          </w:rPr>
          <w:t xml:space="preserve">пунктом 11</w:t>
        </w:r>
      </w:hyperlink>
      <w:r>
        <w:rPr>
          <w:sz w:val="20"/>
        </w:rPr>
        <w:t xml:space="preserve"> настоящего Положения к категориям значительного риска, среднего риска и низкого риска, относятся к категориям высокого риска, значительного риска, умеренного риска соответственно, в случае если такой объект размещается:</w:t>
      </w:r>
    </w:p>
    <w:p>
      <w:pPr>
        <w:pStyle w:val="0"/>
        <w:spacing w:before="200" w:line-rule="auto"/>
        <w:ind w:firstLine="540"/>
        <w:jc w:val="both"/>
      </w:pPr>
      <w:r>
        <w:rPr>
          <w:sz w:val="20"/>
        </w:rPr>
        <w:t xml:space="preserve">в границах центральной экологической зоны Байкальской природной территории;</w:t>
      </w:r>
    </w:p>
    <w:p>
      <w:pPr>
        <w:pStyle w:val="0"/>
        <w:spacing w:before="200" w:line-rule="auto"/>
        <w:ind w:firstLine="540"/>
        <w:jc w:val="both"/>
      </w:pPr>
      <w:r>
        <w:rPr>
          <w:sz w:val="20"/>
        </w:rPr>
        <w:t xml:space="preserve">в границах водно-болотного угодья международного значения;</w:t>
      </w:r>
    </w:p>
    <w:p>
      <w:pPr>
        <w:pStyle w:val="0"/>
        <w:spacing w:before="200" w:line-rule="auto"/>
        <w:ind w:firstLine="540"/>
        <w:jc w:val="both"/>
      </w:pPr>
      <w:r>
        <w:rPr>
          <w:sz w:val="20"/>
        </w:rPr>
        <w:t xml:space="preserve">в Арктической зоне Российской Федерации;</w:t>
      </w:r>
    </w:p>
    <w:p>
      <w:pPr>
        <w:pStyle w:val="0"/>
        <w:spacing w:before="200" w:line-rule="auto"/>
        <w:ind w:firstLine="540"/>
        <w:jc w:val="both"/>
      </w:pPr>
      <w:r>
        <w:rPr>
          <w:sz w:val="20"/>
        </w:rPr>
        <w:t xml:space="preserve">в акватории внутренних морских вод Российской Федерации, территориального моря Российской Федерации;</w:t>
      </w:r>
    </w:p>
    <w:p>
      <w:pPr>
        <w:pStyle w:val="0"/>
        <w:spacing w:before="200" w:line-rule="auto"/>
        <w:ind w:firstLine="540"/>
        <w:jc w:val="both"/>
      </w:pPr>
      <w:r>
        <w:rPr>
          <w:sz w:val="20"/>
        </w:rPr>
        <w:t xml:space="preserve">в водоохраной зоне моря;</w:t>
      </w:r>
    </w:p>
    <w:p>
      <w:pPr>
        <w:pStyle w:val="0"/>
        <w:spacing w:before="200" w:line-rule="auto"/>
        <w:ind w:firstLine="540"/>
        <w:jc w:val="both"/>
      </w:pPr>
      <w:r>
        <w:rPr>
          <w:sz w:val="20"/>
        </w:rPr>
        <w:t xml:space="preserve">в границах территорий, имеющих статус Всемирного наследия ЮНЕСКО и биосферного резервата ЮНЕСКО.</w:t>
      </w:r>
    </w:p>
    <w:bookmarkStart w:id="107" w:name="P107"/>
    <w:bookmarkEnd w:id="107"/>
    <w:p>
      <w:pPr>
        <w:pStyle w:val="0"/>
        <w:spacing w:before="200" w:line-rule="auto"/>
        <w:ind w:firstLine="540"/>
        <w:jc w:val="both"/>
      </w:pPr>
      <w:r>
        <w:rPr>
          <w:sz w:val="20"/>
        </w:rPr>
        <w:t xml:space="preserve">14. Объекты государственного надзора, отнесенные в соответствии с </w:t>
      </w:r>
      <w:hyperlink w:history="0" w:anchor="P82" w:tooltip="11. Федеральная служба по надзору в сфере природопользования (ее территориальные органы) и федеральные государственные бюджетные учреждения, осуществляющие надзор в отношении управляемых ими особо охраняемых природных территорий федерального значения и их охранных зон (далее - надзорные органы), для целей управления рисками причинения вреда (ущерба) при осуществлении плановых контрольных (надзорных) мероприятий относят объекты государственного надзора к одной из следующих категорий риска причинения вреда...">
        <w:r>
          <w:rPr>
            <w:sz w:val="20"/>
            <w:color w:val="0000ff"/>
          </w:rPr>
          <w:t xml:space="preserve">пунктами 11</w:t>
        </w:r>
      </w:hyperlink>
      <w:r>
        <w:rPr>
          <w:sz w:val="20"/>
        </w:rPr>
        <w:t xml:space="preserve"> и </w:t>
      </w:r>
      <w:hyperlink w:history="0" w:anchor="P89" w:tooltip="12. Объекты государственного надзора относятся к следующим категориям риска:">
        <w:r>
          <w:rPr>
            <w:sz w:val="20"/>
            <w:color w:val="0000ff"/>
          </w:rPr>
          <w:t xml:space="preserve">12</w:t>
        </w:r>
      </w:hyperlink>
      <w:r>
        <w:rPr>
          <w:sz w:val="20"/>
        </w:rPr>
        <w:t xml:space="preserve"> настоящего Положения к категориям высокого риска, значительного риска, среднего риска, умеренного риска, низкого риска, подлежат отнесению к категориям чрезвычайно высокого риска, высокого риска, значительного риска, среднего риска, умеренного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государственного надзора к категории риска:</w:t>
      </w:r>
    </w:p>
    <w:bookmarkStart w:id="108" w:name="P108"/>
    <w:bookmarkEnd w:id="108"/>
    <w:p>
      <w:pPr>
        <w:pStyle w:val="0"/>
        <w:spacing w:before="200" w:line-rule="auto"/>
        <w:ind w:firstLine="540"/>
        <w:jc w:val="both"/>
      </w:pPr>
      <w:r>
        <w:rPr>
          <w:sz w:val="20"/>
        </w:rPr>
        <w:t xml:space="preserve">а) 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за совершение на особо охраняемых природных территориях либо в их охранных зонах административного правонарушения, предусмотренного статьями </w:t>
      </w:r>
      <w:hyperlink w:history="0" r:id="rId22" w:tooltip="&quot;Кодекс Российской Федерации об административных правонарушениях&quot; от 30.12.2001 N 195-ФЗ (ред. от 14.10.2024) (с изм. и доп., вступ. в силу с 21.10.2024) {КонсультантПлюс}">
        <w:r>
          <w:rPr>
            <w:sz w:val="20"/>
            <w:color w:val="0000ff"/>
          </w:rPr>
          <w:t xml:space="preserve">Кодекса</w:t>
        </w:r>
      </w:hyperlink>
      <w:r>
        <w:rPr>
          <w:sz w:val="20"/>
        </w:rPr>
        <w:t xml:space="preserve"> Российской Федерации об административных правонарушениях, указанными в </w:t>
      </w:r>
      <w:hyperlink w:history="0" r:id="rId23" w:tooltip="&quot;Кодекс Российской Федерации об административных правонарушениях&quot; от 30.12.2001 N 195-ФЗ (ред. от 14.10.2024) (с изм. и доп., вступ. в силу с 21.10.2024) {КонсультантПлюс}">
        <w:r>
          <w:rPr>
            <w:sz w:val="20"/>
            <w:color w:val="0000ff"/>
          </w:rPr>
          <w:t xml:space="preserve">части 1 статьи 23.25</w:t>
        </w:r>
      </w:hyperlink>
      <w:r>
        <w:rPr>
          <w:sz w:val="20"/>
        </w:rPr>
        <w:t xml:space="preserve"> Кодекса Российской Федерации об административных правонарушениях, вынесенного должностными лицами надзорного органа или судом на основании протокола об административном правонарушении, составленного должностными лицами надзорного органа;</w:t>
      </w:r>
    </w:p>
    <w:p>
      <w:pPr>
        <w:pStyle w:val="0"/>
        <w:spacing w:before="200" w:line-rule="auto"/>
        <w:ind w:firstLine="540"/>
        <w:jc w:val="both"/>
      </w:pPr>
      <w:r>
        <w:rPr>
          <w:sz w:val="20"/>
        </w:rPr>
        <w:t xml:space="preserve">б) обвинительный приговор, предусматривающий признание должностного лица организации, индивидуального предпринимателя или гражданина виновным в совершении преступления, предусмотренного </w:t>
      </w:r>
      <w:hyperlink w:history="0" r:id="rId24" w:tooltip="&quot;Уголовный кодекс Российской Федерации&quot; от 13.06.1996 N 63-ФЗ (ред. от 02.10.2024) {КонсультантПлюс}">
        <w:r>
          <w:rPr>
            <w:sz w:val="20"/>
            <w:color w:val="0000ff"/>
          </w:rPr>
          <w:t xml:space="preserve">статьями 250</w:t>
        </w:r>
      </w:hyperlink>
      <w:r>
        <w:rPr>
          <w:sz w:val="20"/>
        </w:rPr>
        <w:t xml:space="preserve"> - </w:t>
      </w:r>
      <w:hyperlink w:history="0" r:id="rId25" w:tooltip="&quot;Уголовный кодекс Российской Федерации&quot; от 13.06.1996 N 63-ФЗ (ред. от 02.10.2024) {КонсультантПлюс}">
        <w:r>
          <w:rPr>
            <w:sz w:val="20"/>
            <w:color w:val="0000ff"/>
          </w:rPr>
          <w:t xml:space="preserve">252</w:t>
        </w:r>
      </w:hyperlink>
      <w:r>
        <w:rPr>
          <w:sz w:val="20"/>
        </w:rPr>
        <w:t xml:space="preserve">, </w:t>
      </w:r>
      <w:hyperlink w:history="0" r:id="rId26" w:tooltip="&quot;Уголовный кодекс Российской Федерации&quot; от 13.06.1996 N 63-ФЗ (ред. от 02.10.2024) {КонсультантПлюс}">
        <w:r>
          <w:rPr>
            <w:sz w:val="20"/>
            <w:color w:val="0000ff"/>
          </w:rPr>
          <w:t xml:space="preserve">254</w:t>
        </w:r>
      </w:hyperlink>
      <w:r>
        <w:rPr>
          <w:sz w:val="20"/>
        </w:rPr>
        <w:t xml:space="preserve"> - </w:t>
      </w:r>
      <w:hyperlink w:history="0" r:id="rId27" w:tooltip="&quot;Уголовный кодекс Российской Федерации&quot; от 13.06.1996 N 63-ФЗ (ред. от 02.10.2024) {КонсультантПлюс}">
        <w:r>
          <w:rPr>
            <w:sz w:val="20"/>
            <w:color w:val="0000ff"/>
          </w:rPr>
          <w:t xml:space="preserve">262</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15. Объекты государственного надзора, отнесенные в соответствии с </w:t>
      </w:r>
      <w:hyperlink w:history="0" w:anchor="P108" w:tooltip="а) 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за совершение на особо охраняемых природных территориях либо в их охранных зонах административного правонарушения, предусмотренного статьями Кодекса Российской Федерации об административных правонарушениях, указанными в части 1 статьи 23.25 Кодекса Российской Федерации об административных правонар...">
        <w:r>
          <w:rPr>
            <w:sz w:val="20"/>
            <w:color w:val="0000ff"/>
          </w:rPr>
          <w:t xml:space="preserve">подпунктом "а" пункта 14</w:t>
        </w:r>
      </w:hyperlink>
      <w:r>
        <w:rPr>
          <w:sz w:val="20"/>
        </w:rPr>
        <w:t xml:space="preserve"> настоящего Положения к категориям чрезвычайно высокого риска, высокого риска, значительного риска, среднего риска, умеренного риска, подлежат отнесению к категориям высокого риска, значительного риска, среднего риска, умеренного риска, низкого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(надзорного) мероприятия.</w:t>
      </w:r>
    </w:p>
    <w:p>
      <w:pPr>
        <w:pStyle w:val="0"/>
        <w:spacing w:before="200" w:line-rule="auto"/>
        <w:ind w:firstLine="540"/>
        <w:jc w:val="both"/>
      </w:pPr>
      <w:r>
        <w:rPr>
          <w:sz w:val="20"/>
        </w:rPr>
        <w:t xml:space="preserve">16. Объекты государственного надзора, отнесенные в соответствии с </w:t>
      </w:r>
      <w:hyperlink w:history="0" w:anchor="P82" w:tooltip="11. Федеральная служба по надзору в сфере природопользования (ее территориальные органы) и федеральные государственные бюджетные учреждения, осуществляющие надзор в отношении управляемых ими особо охраняемых природных территорий федерального значения и их охранных зон (далее - надзорные органы), для целей управления рисками причинения вреда (ущерба) при осуществлении плановых контрольных (надзорных) мероприятий относят объекты государственного надзора к одной из следующих категорий риска причинения вреда...">
        <w:r>
          <w:rPr>
            <w:sz w:val="20"/>
            <w:color w:val="0000ff"/>
          </w:rPr>
          <w:t xml:space="preserve">пунктами 11</w:t>
        </w:r>
      </w:hyperlink>
      <w:r>
        <w:rPr>
          <w:sz w:val="20"/>
        </w:rPr>
        <w:t xml:space="preserve"> и </w:t>
      </w:r>
      <w:hyperlink w:history="0" w:anchor="P89" w:tooltip="12. Объекты государственного надзора относятся к следующим категориям риска:">
        <w:r>
          <w:rPr>
            <w:sz w:val="20"/>
            <w:color w:val="0000ff"/>
          </w:rPr>
          <w:t xml:space="preserve">12</w:t>
        </w:r>
      </w:hyperlink>
      <w:r>
        <w:rPr>
          <w:sz w:val="20"/>
        </w:rPr>
        <w:t xml:space="preserve"> настоящего Положения к категориям высокого риска, значительного риска, среднего риска, умеренного риска, подлежат отнесению к категориям значительного риска, среднего риска, умеренного риска, низкого риска соответственно при отсутствии в течение 3 лет, предшествующих дате принятия решения об отнесении объекта к категории риска, вступивших в законную силу решений, предусмотренных </w:t>
      </w:r>
      <w:hyperlink w:history="0" w:anchor="P107" w:tooltip="14. Объекты государственного надзора, отнесенные в соответствии с пунктами 11 и 12 настоящего Положения к категориям высокого риска, значительного риска, среднего риска, умеренного риска, низкого риска, подлежат отнесению к категориям чрезвычайно высокого риска, высокого риска, значительного риска, среднего риска, умеренно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государственного н...">
        <w:r>
          <w:rPr>
            <w:sz w:val="20"/>
            <w:color w:val="0000ff"/>
          </w:rPr>
          <w:t xml:space="preserve">пунктом 14</w:t>
        </w:r>
      </w:hyperlink>
      <w:r>
        <w:rPr>
          <w:sz w:val="20"/>
        </w:rPr>
        <w:t xml:space="preserve"> настоящего Положения, и одновременном соблюдении требований законодательства об особо охраняемых природных территориях и в области охраны окружающей среды.</w:t>
      </w:r>
    </w:p>
    <w:p>
      <w:pPr>
        <w:pStyle w:val="0"/>
        <w:spacing w:before="200" w:line-rule="auto"/>
        <w:ind w:firstLine="540"/>
        <w:jc w:val="both"/>
      </w:pPr>
      <w:r>
        <w:rPr>
          <w:sz w:val="20"/>
        </w:rPr>
        <w:t xml:space="preserve">17. В рамках осуществления государственного надзора проводятся следующие профилактические мероприятия:</w:t>
      </w:r>
    </w:p>
    <w:p>
      <w:pPr>
        <w:pStyle w:val="0"/>
        <w:spacing w:before="200" w:line-rule="auto"/>
        <w:ind w:firstLine="540"/>
        <w:jc w:val="both"/>
      </w:pPr>
      <w:r>
        <w:rPr>
          <w:sz w:val="20"/>
        </w:rPr>
        <w:t xml:space="preserve">а) информирование;</w:t>
      </w:r>
    </w:p>
    <w:p>
      <w:pPr>
        <w:pStyle w:val="0"/>
        <w:spacing w:before="200" w:line-rule="auto"/>
        <w:ind w:firstLine="540"/>
        <w:jc w:val="both"/>
      </w:pPr>
      <w:r>
        <w:rPr>
          <w:sz w:val="20"/>
        </w:rPr>
        <w:t xml:space="preserve">б) обобщение правоприменительной практики;</w:t>
      </w:r>
    </w:p>
    <w:p>
      <w:pPr>
        <w:pStyle w:val="0"/>
        <w:spacing w:before="200" w:line-rule="auto"/>
        <w:ind w:firstLine="540"/>
        <w:jc w:val="both"/>
      </w:pPr>
      <w:r>
        <w:rPr>
          <w:sz w:val="20"/>
        </w:rPr>
        <w:t xml:space="preserve">в) объявление предостережения;</w:t>
      </w:r>
    </w:p>
    <w:p>
      <w:pPr>
        <w:pStyle w:val="0"/>
        <w:spacing w:before="200" w:line-rule="auto"/>
        <w:ind w:firstLine="540"/>
        <w:jc w:val="both"/>
      </w:pPr>
      <w:r>
        <w:rPr>
          <w:sz w:val="20"/>
        </w:rPr>
        <w:t xml:space="preserve">г) консультирование;</w:t>
      </w:r>
    </w:p>
    <w:p>
      <w:pPr>
        <w:pStyle w:val="0"/>
        <w:spacing w:before="200" w:line-rule="auto"/>
        <w:ind w:firstLine="540"/>
        <w:jc w:val="both"/>
      </w:pPr>
      <w:r>
        <w:rPr>
          <w:sz w:val="20"/>
        </w:rPr>
        <w:t xml:space="preserve">д) профилактический визит.</w:t>
      </w:r>
    </w:p>
    <w:p>
      <w:pPr>
        <w:pStyle w:val="0"/>
        <w:spacing w:before="200" w:line-rule="auto"/>
        <w:ind w:firstLine="540"/>
        <w:jc w:val="both"/>
      </w:pPr>
      <w:r>
        <w:rPr>
          <w:sz w:val="20"/>
        </w:rPr>
        <w:t xml:space="preserve">18. Доклад, содержащий результаты обобщения правоприменительной практики контрольного (надзорного) органа, готовится надзорными органами с периодичностью не реже 1 раза в год. Такой доклад утверждается и размещается на официальном сайте надзорных органов в информационно-телекоммуникационной сети "Интернет" до 1 апреля года, следующего за отчетным годом.</w:t>
      </w:r>
    </w:p>
    <w:p>
      <w:pPr>
        <w:pStyle w:val="0"/>
        <w:spacing w:before="200" w:line-rule="auto"/>
        <w:ind w:firstLine="540"/>
        <w:jc w:val="both"/>
      </w:pPr>
      <w:r>
        <w:rPr>
          <w:sz w:val="20"/>
        </w:rPr>
        <w:t xml:space="preserve">19. Контролируемое лицо вправе после получения предостережения о недопустимости нарушения обязательных требований подать в надзорный орган возражение в отношении указанного предостережения не позднее 30 дней со дня получения им предостережения. Возражение в отношении предостережения рассматривается надзорным органом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pPr>
        <w:pStyle w:val="0"/>
        <w:spacing w:before="200" w:line-rule="auto"/>
        <w:ind w:firstLine="540"/>
        <w:jc w:val="both"/>
      </w:pPr>
      <w:r>
        <w:rPr>
          <w:sz w:val="20"/>
        </w:rPr>
        <w:t xml:space="preserve">20. Консультирование осуществляется должностными лицами надзорного органа по телефону, посредством видео-конференц-связи, на личном приеме еженедельно в сроки, определенные руководителем Федеральной службы по надзору в сфере природопользования (его территориального органа), директором учреждения, либо в ходе проведения профилактического мероприятия, контрольного (надзорного) мероприятия. При проведении консультирования осуществляется аудио- и видеозапись.</w:t>
      </w:r>
    </w:p>
    <w:p>
      <w:pPr>
        <w:pStyle w:val="0"/>
        <w:spacing w:before="200" w:line-rule="auto"/>
        <w:ind w:firstLine="540"/>
        <w:jc w:val="both"/>
      </w:pPr>
      <w:r>
        <w:rPr>
          <w:sz w:val="20"/>
        </w:rPr>
        <w:t xml:space="preserve">Время консультирования по телефону, посредством видео-конференц-связи, на личном приеме 1 контролируемого лица (его представителя) не может превышать 15 минут.</w:t>
      </w:r>
    </w:p>
    <w:p>
      <w:pPr>
        <w:pStyle w:val="0"/>
        <w:spacing w:before="200" w:line-rule="auto"/>
        <w:ind w:firstLine="540"/>
        <w:jc w:val="both"/>
      </w:pPr>
      <w:r>
        <w:rPr>
          <w:sz w:val="20"/>
        </w:rPr>
        <w:t xml:space="preserve">21. Консультирование (в том числе в письменной форме) осуществляется по вопросам соблюдения обязательных требований в области использования и охраны особо охраняемых природных территорий.</w:t>
      </w:r>
    </w:p>
    <w:p>
      <w:pPr>
        <w:pStyle w:val="0"/>
        <w:spacing w:before="200" w:line-rule="auto"/>
        <w:ind w:firstLine="540"/>
        <w:jc w:val="both"/>
      </w:pPr>
      <w:r>
        <w:rPr>
          <w:sz w:val="20"/>
        </w:rPr>
        <w:t xml:space="preserve">В случае если контролируемым лицом представлен письменный запрос о предоставлении письменного ответа по вопросам консультирования, консультирование осуществляется надзорным органом в письменной форме.</w:t>
      </w:r>
    </w:p>
    <w:p>
      <w:pPr>
        <w:pStyle w:val="0"/>
        <w:spacing w:before="200" w:line-rule="auto"/>
        <w:ind w:firstLine="540"/>
        <w:jc w:val="both"/>
      </w:pPr>
      <w:r>
        <w:rPr>
          <w:sz w:val="20"/>
        </w:rPr>
        <w:t xml:space="preserve">При консультировании в письменной форме должны соблюдаться требования, установленные Федеральным </w:t>
      </w:r>
      <w:hyperlink w:history="0" r:id="rId28"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w:t>
      </w:r>
    </w:p>
    <w:p>
      <w:pPr>
        <w:pStyle w:val="0"/>
        <w:spacing w:before="200" w:line-rule="auto"/>
        <w:ind w:firstLine="540"/>
        <w:jc w:val="both"/>
      </w:pPr>
      <w:r>
        <w:rPr>
          <w:sz w:val="20"/>
        </w:rPr>
        <w:t xml:space="preserve">22. 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официальных сайтах надзорных органов в информационно-телекоммуникационной сети "Интернет" письменного разъяснения, подписанного уполномоченным должностным лицом надзорного органа.</w:t>
      </w:r>
    </w:p>
    <w:p>
      <w:pPr>
        <w:pStyle w:val="0"/>
        <w:spacing w:before="200" w:line-rule="auto"/>
        <w:ind w:firstLine="540"/>
        <w:jc w:val="both"/>
      </w:pPr>
      <w:r>
        <w:rPr>
          <w:sz w:val="20"/>
        </w:rPr>
        <w:t xml:space="preserve">23. Обязательные профилактические визиты проводятся в отношении контролируемых лиц, приступающих к осуществлению деятельности, в рамках которой должны соблюдаться обязательные требования, а также в отношении объектов государственного надзора, отнесенных к категориям чрезвычайно высокого риска, высокого риска и значительного риска.</w:t>
      </w:r>
    </w:p>
    <w:p>
      <w:pPr>
        <w:pStyle w:val="0"/>
        <w:spacing w:before="200" w:line-rule="auto"/>
        <w:ind w:firstLine="540"/>
        <w:jc w:val="both"/>
      </w:pPr>
      <w:r>
        <w:rPr>
          <w:sz w:val="20"/>
        </w:rPr>
        <w:t xml:space="preserve">24. Обязательный профилактический визит проводится в течение 1 рабочего дня. По ходатайству должностного лица, проводящего профилактический визит, руководитель (заместитель руководителя) Федеральной службы по надзору в сфере природопользования или ее территориального органа, директор учреждения могут продлить срок проведения профилактического визита на срок не более 3 рабочих дней.</w:t>
      </w:r>
    </w:p>
    <w:p>
      <w:pPr>
        <w:pStyle w:val="0"/>
        <w:spacing w:before="200" w:line-rule="auto"/>
        <w:ind w:firstLine="540"/>
        <w:jc w:val="both"/>
      </w:pPr>
      <w:r>
        <w:rPr>
          <w:sz w:val="20"/>
        </w:rPr>
        <w:t xml:space="preserve">25. 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должностные лица Федеральной службы по надзору в сфере природопользования или учреждения незамедлительно направляют информацию об этом руководителю (заместителю руководителя) Федеральной службы по надзору в сфере природопользования (ее территориального органа), директору (заместителю директора) учреждения, которые являются уполномоченными на принятие решения о проведении контрольных (надзорных) мероприятий, для принятия таких решений.</w:t>
      </w:r>
    </w:p>
    <w:bookmarkStart w:id="129" w:name="P129"/>
    <w:bookmarkEnd w:id="129"/>
    <w:p>
      <w:pPr>
        <w:pStyle w:val="0"/>
        <w:spacing w:before="200" w:line-rule="auto"/>
        <w:ind w:firstLine="540"/>
        <w:jc w:val="both"/>
      </w:pPr>
      <w:r>
        <w:rPr>
          <w:sz w:val="20"/>
        </w:rPr>
        <w:t xml:space="preserve">26. В рамках осуществления государственного надзора проводятся следующие виды контрольных (надзорных) мероприятий:</w:t>
      </w:r>
    </w:p>
    <w:p>
      <w:pPr>
        <w:pStyle w:val="0"/>
        <w:spacing w:before="200" w:line-rule="auto"/>
        <w:ind w:firstLine="540"/>
        <w:jc w:val="both"/>
      </w:pPr>
      <w:r>
        <w:rPr>
          <w:sz w:val="20"/>
        </w:rPr>
        <w:t xml:space="preserve">а) инспекционный визит;</w:t>
      </w:r>
    </w:p>
    <w:p>
      <w:pPr>
        <w:pStyle w:val="0"/>
        <w:spacing w:before="200" w:line-rule="auto"/>
        <w:ind w:firstLine="540"/>
        <w:jc w:val="both"/>
      </w:pPr>
      <w:r>
        <w:rPr>
          <w:sz w:val="20"/>
        </w:rPr>
        <w:t xml:space="preserve">б) рейдовый осмотр;</w:t>
      </w:r>
    </w:p>
    <w:p>
      <w:pPr>
        <w:pStyle w:val="0"/>
        <w:spacing w:before="200" w:line-rule="auto"/>
        <w:ind w:firstLine="540"/>
        <w:jc w:val="both"/>
      </w:pPr>
      <w:r>
        <w:rPr>
          <w:sz w:val="20"/>
        </w:rPr>
        <w:t xml:space="preserve">в) документарная проверка;</w:t>
      </w:r>
    </w:p>
    <w:p>
      <w:pPr>
        <w:pStyle w:val="0"/>
        <w:spacing w:before="200" w:line-rule="auto"/>
        <w:ind w:firstLine="540"/>
        <w:jc w:val="both"/>
      </w:pPr>
      <w:r>
        <w:rPr>
          <w:sz w:val="20"/>
        </w:rPr>
        <w:t xml:space="preserve">г) выездная проверка;</w:t>
      </w:r>
    </w:p>
    <w:p>
      <w:pPr>
        <w:pStyle w:val="0"/>
        <w:spacing w:before="200" w:line-rule="auto"/>
        <w:ind w:firstLine="540"/>
        <w:jc w:val="both"/>
      </w:pPr>
      <w:r>
        <w:rPr>
          <w:sz w:val="20"/>
        </w:rPr>
        <w:t xml:space="preserve">д) наблюдение за соблюдением обязательных требований;</w:t>
      </w:r>
    </w:p>
    <w:p>
      <w:pPr>
        <w:pStyle w:val="0"/>
        <w:spacing w:before="200" w:line-rule="auto"/>
        <w:ind w:firstLine="540"/>
        <w:jc w:val="both"/>
      </w:pPr>
      <w:r>
        <w:rPr>
          <w:sz w:val="20"/>
        </w:rPr>
        <w:t xml:space="preserve">е) выездное обследование;</w:t>
      </w:r>
    </w:p>
    <w:p>
      <w:pPr>
        <w:pStyle w:val="0"/>
        <w:spacing w:before="200" w:line-rule="auto"/>
        <w:ind w:firstLine="540"/>
        <w:jc w:val="both"/>
      </w:pPr>
      <w:r>
        <w:rPr>
          <w:sz w:val="20"/>
        </w:rPr>
        <w:t xml:space="preserve">ж) контрольная закупка (в части требований, предусмотренных </w:t>
      </w:r>
      <w:hyperlink w:history="0" w:anchor="P49" w:tooltip="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
        <w:r>
          <w:rPr>
            <w:sz w:val="20"/>
            <w:color w:val="0000ff"/>
          </w:rPr>
          <w:t xml:space="preserve">абзацем пятым пункта 2</w:t>
        </w:r>
      </w:hyperlink>
      <w:r>
        <w:rPr>
          <w:sz w:val="20"/>
        </w:rPr>
        <w:t xml:space="preserve"> настоящего Положения).</w:t>
      </w:r>
    </w:p>
    <w:p>
      <w:pPr>
        <w:pStyle w:val="0"/>
        <w:jc w:val="both"/>
      </w:pPr>
      <w:r>
        <w:rPr>
          <w:sz w:val="20"/>
        </w:rPr>
        <w:t xml:space="preserve">(пп. "ж" введен </w:t>
      </w:r>
      <w:hyperlink w:history="0" r:id="rId29" w:tooltip="Постановление Правительства РФ от 26.07.2024 N 1017 &quot;О внесении изменений в постановление Правительства Российской Федерации от 30 июня 2021 г. N 1090&quot; {КонсультантПлюс}">
        <w:r>
          <w:rPr>
            <w:sz w:val="20"/>
            <w:color w:val="0000ff"/>
          </w:rPr>
          <w:t xml:space="preserve">Постановлением</w:t>
        </w:r>
      </w:hyperlink>
      <w:r>
        <w:rPr>
          <w:sz w:val="20"/>
        </w:rPr>
        <w:t xml:space="preserve"> Правительства РФ от 26.07.2024 N 1017)</w:t>
      </w:r>
    </w:p>
    <w:p>
      <w:pPr>
        <w:pStyle w:val="0"/>
        <w:spacing w:before="200" w:line-rule="auto"/>
        <w:ind w:firstLine="540"/>
        <w:jc w:val="both"/>
      </w:pPr>
      <w:r>
        <w:rPr>
          <w:sz w:val="20"/>
        </w:rPr>
        <w:t xml:space="preserve">27. В составе инспекционного визита проводятся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опрос;</w:t>
      </w:r>
    </w:p>
    <w:p>
      <w:pPr>
        <w:pStyle w:val="0"/>
        <w:spacing w:before="200" w:line-rule="auto"/>
        <w:ind w:firstLine="540"/>
        <w:jc w:val="both"/>
      </w:pPr>
      <w:r>
        <w:rPr>
          <w:sz w:val="20"/>
        </w:rPr>
        <w:t xml:space="preserve">в) получение письменных объяснений;</w:t>
      </w:r>
    </w:p>
    <w:p>
      <w:pPr>
        <w:pStyle w:val="0"/>
        <w:spacing w:before="200" w:line-rule="auto"/>
        <w:ind w:firstLine="540"/>
        <w:jc w:val="both"/>
      </w:pPr>
      <w:r>
        <w:rPr>
          <w:sz w:val="20"/>
        </w:rPr>
        <w:t xml:space="preserve">г) инструментальное обследование;</w:t>
      </w:r>
    </w:p>
    <w:p>
      <w:pPr>
        <w:pStyle w:val="0"/>
        <w:spacing w:before="200" w:line-rule="auto"/>
        <w:ind w:firstLine="540"/>
        <w:jc w:val="both"/>
      </w:pPr>
      <w:r>
        <w:rPr>
          <w:sz w:val="20"/>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надзора.</w:t>
      </w:r>
    </w:p>
    <w:p>
      <w:pPr>
        <w:pStyle w:val="0"/>
        <w:spacing w:before="200" w:line-rule="auto"/>
        <w:ind w:firstLine="540"/>
        <w:jc w:val="both"/>
      </w:pPr>
      <w:r>
        <w:rPr>
          <w:sz w:val="20"/>
        </w:rPr>
        <w:t xml:space="preserve">28. В составе рейдового осмотра проводятся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досмотр;</w:t>
      </w:r>
    </w:p>
    <w:p>
      <w:pPr>
        <w:pStyle w:val="0"/>
        <w:spacing w:before="200" w:line-rule="auto"/>
        <w:ind w:firstLine="540"/>
        <w:jc w:val="both"/>
      </w:pPr>
      <w:r>
        <w:rPr>
          <w:sz w:val="20"/>
        </w:rPr>
        <w:t xml:space="preserve">в) опрос;</w:t>
      </w:r>
    </w:p>
    <w:p>
      <w:pPr>
        <w:pStyle w:val="0"/>
        <w:spacing w:before="200" w:line-rule="auto"/>
        <w:ind w:firstLine="540"/>
        <w:jc w:val="both"/>
      </w:pPr>
      <w:r>
        <w:rPr>
          <w:sz w:val="20"/>
        </w:rPr>
        <w:t xml:space="preserve">г) получение письменных объяснений;</w:t>
      </w:r>
    </w:p>
    <w:p>
      <w:pPr>
        <w:pStyle w:val="0"/>
        <w:spacing w:before="200" w:line-rule="auto"/>
        <w:ind w:firstLine="540"/>
        <w:jc w:val="both"/>
      </w:pPr>
      <w:r>
        <w:rPr>
          <w:sz w:val="20"/>
        </w:rPr>
        <w:t xml:space="preserve">д) истребование документов;</w:t>
      </w:r>
    </w:p>
    <w:p>
      <w:pPr>
        <w:pStyle w:val="0"/>
        <w:spacing w:before="200" w:line-rule="auto"/>
        <w:ind w:firstLine="540"/>
        <w:jc w:val="both"/>
      </w:pPr>
      <w:r>
        <w:rPr>
          <w:sz w:val="20"/>
        </w:rPr>
        <w:t xml:space="preserve">е) отбор проб (образцов);</w:t>
      </w:r>
    </w:p>
    <w:p>
      <w:pPr>
        <w:pStyle w:val="0"/>
        <w:spacing w:before="200" w:line-rule="auto"/>
        <w:ind w:firstLine="540"/>
        <w:jc w:val="both"/>
      </w:pPr>
      <w:r>
        <w:rPr>
          <w:sz w:val="20"/>
        </w:rPr>
        <w:t xml:space="preserve">ж) инструментальное обследование;</w:t>
      </w:r>
    </w:p>
    <w:p>
      <w:pPr>
        <w:pStyle w:val="0"/>
        <w:spacing w:before="200" w:line-rule="auto"/>
        <w:ind w:firstLine="540"/>
        <w:jc w:val="both"/>
      </w:pPr>
      <w:r>
        <w:rPr>
          <w:sz w:val="20"/>
        </w:rPr>
        <w:t xml:space="preserve">з) испытание;</w:t>
      </w:r>
    </w:p>
    <w:p>
      <w:pPr>
        <w:pStyle w:val="0"/>
        <w:spacing w:before="200" w:line-rule="auto"/>
        <w:ind w:firstLine="540"/>
        <w:jc w:val="both"/>
      </w:pPr>
      <w:r>
        <w:rPr>
          <w:sz w:val="20"/>
        </w:rPr>
        <w:t xml:space="preserve">и) экспертиза.</w:t>
      </w:r>
    </w:p>
    <w:p>
      <w:pPr>
        <w:pStyle w:val="0"/>
        <w:spacing w:before="200" w:line-rule="auto"/>
        <w:ind w:firstLine="540"/>
        <w:jc w:val="both"/>
      </w:pPr>
      <w:r>
        <w:rPr>
          <w:sz w:val="20"/>
        </w:rPr>
        <w:t xml:space="preserve">29. В составе документарной проверки проводятся следующие контрольные (надзорные) действия:</w:t>
      </w:r>
    </w:p>
    <w:p>
      <w:pPr>
        <w:pStyle w:val="0"/>
        <w:spacing w:before="200" w:line-rule="auto"/>
        <w:ind w:firstLine="540"/>
        <w:jc w:val="both"/>
      </w:pPr>
      <w:r>
        <w:rPr>
          <w:sz w:val="20"/>
        </w:rPr>
        <w:t xml:space="preserve">а) получение письменных объяснений;</w:t>
      </w:r>
    </w:p>
    <w:p>
      <w:pPr>
        <w:pStyle w:val="0"/>
        <w:spacing w:before="200" w:line-rule="auto"/>
        <w:ind w:firstLine="540"/>
        <w:jc w:val="both"/>
      </w:pPr>
      <w:r>
        <w:rPr>
          <w:sz w:val="20"/>
        </w:rPr>
        <w:t xml:space="preserve">б) истребование документов;</w:t>
      </w:r>
    </w:p>
    <w:p>
      <w:pPr>
        <w:pStyle w:val="0"/>
        <w:spacing w:before="200" w:line-rule="auto"/>
        <w:ind w:firstLine="540"/>
        <w:jc w:val="both"/>
      </w:pPr>
      <w:r>
        <w:rPr>
          <w:sz w:val="20"/>
        </w:rPr>
        <w:t xml:space="preserve">в) экспертиза.</w:t>
      </w:r>
    </w:p>
    <w:bookmarkStart w:id="158" w:name="P158"/>
    <w:bookmarkEnd w:id="158"/>
    <w:p>
      <w:pPr>
        <w:pStyle w:val="0"/>
        <w:spacing w:before="200" w:line-rule="auto"/>
        <w:ind w:firstLine="540"/>
        <w:jc w:val="both"/>
      </w:pPr>
      <w:r>
        <w:rPr>
          <w:sz w:val="20"/>
        </w:rPr>
        <w:t xml:space="preserve">30. В составе выездной проверки проводятся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досмотр;</w:t>
      </w:r>
    </w:p>
    <w:p>
      <w:pPr>
        <w:pStyle w:val="0"/>
        <w:spacing w:before="200" w:line-rule="auto"/>
        <w:ind w:firstLine="540"/>
        <w:jc w:val="both"/>
      </w:pPr>
      <w:r>
        <w:rPr>
          <w:sz w:val="20"/>
        </w:rPr>
        <w:t xml:space="preserve">в) опрос;</w:t>
      </w:r>
    </w:p>
    <w:p>
      <w:pPr>
        <w:pStyle w:val="0"/>
        <w:spacing w:before="200" w:line-rule="auto"/>
        <w:ind w:firstLine="540"/>
        <w:jc w:val="both"/>
      </w:pPr>
      <w:r>
        <w:rPr>
          <w:sz w:val="20"/>
        </w:rPr>
        <w:t xml:space="preserve">г) получение письменных объяснений;</w:t>
      </w:r>
    </w:p>
    <w:p>
      <w:pPr>
        <w:pStyle w:val="0"/>
        <w:spacing w:before="200" w:line-rule="auto"/>
        <w:ind w:firstLine="540"/>
        <w:jc w:val="both"/>
      </w:pPr>
      <w:r>
        <w:rPr>
          <w:sz w:val="20"/>
        </w:rPr>
        <w:t xml:space="preserve">д) истребование документов;</w:t>
      </w:r>
    </w:p>
    <w:p>
      <w:pPr>
        <w:pStyle w:val="0"/>
        <w:spacing w:before="200" w:line-rule="auto"/>
        <w:ind w:firstLine="540"/>
        <w:jc w:val="both"/>
      </w:pPr>
      <w:r>
        <w:rPr>
          <w:sz w:val="20"/>
        </w:rPr>
        <w:t xml:space="preserve">е) отбор проб (образцов);</w:t>
      </w:r>
    </w:p>
    <w:p>
      <w:pPr>
        <w:pStyle w:val="0"/>
        <w:spacing w:before="200" w:line-rule="auto"/>
        <w:ind w:firstLine="540"/>
        <w:jc w:val="both"/>
      </w:pPr>
      <w:r>
        <w:rPr>
          <w:sz w:val="20"/>
        </w:rPr>
        <w:t xml:space="preserve">ж) инструментальное обследование;</w:t>
      </w:r>
    </w:p>
    <w:p>
      <w:pPr>
        <w:pStyle w:val="0"/>
        <w:spacing w:before="200" w:line-rule="auto"/>
        <w:ind w:firstLine="540"/>
        <w:jc w:val="both"/>
      </w:pPr>
      <w:r>
        <w:rPr>
          <w:sz w:val="20"/>
        </w:rPr>
        <w:t xml:space="preserve">з) испытание;</w:t>
      </w:r>
    </w:p>
    <w:p>
      <w:pPr>
        <w:pStyle w:val="0"/>
        <w:spacing w:before="200" w:line-rule="auto"/>
        <w:ind w:firstLine="540"/>
        <w:jc w:val="both"/>
      </w:pPr>
      <w:r>
        <w:rPr>
          <w:sz w:val="20"/>
        </w:rPr>
        <w:t xml:space="preserve">и) экспертиза.</w:t>
      </w:r>
    </w:p>
    <w:p>
      <w:pPr>
        <w:pStyle w:val="0"/>
        <w:spacing w:before="200" w:line-rule="auto"/>
        <w:ind w:firstLine="540"/>
        <w:jc w:val="both"/>
      </w:pPr>
      <w:r>
        <w:rPr>
          <w:sz w:val="20"/>
        </w:rPr>
        <w:t xml:space="preserve">31. В составе выездного обследования осуществляется осмотр общедоступных (открытых для посещения неограниченным кругом лиц) производственных объектов.</w:t>
      </w:r>
    </w:p>
    <w:p>
      <w:pPr>
        <w:pStyle w:val="0"/>
        <w:spacing w:before="200" w:line-rule="auto"/>
        <w:ind w:firstLine="540"/>
        <w:jc w:val="both"/>
      </w:pPr>
      <w:r>
        <w:rPr>
          <w:sz w:val="20"/>
        </w:rPr>
        <w:t xml:space="preserve">31(1). В ходе контрольной закупки проводятся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эксперимент.</w:t>
      </w:r>
    </w:p>
    <w:p>
      <w:pPr>
        <w:pStyle w:val="0"/>
        <w:jc w:val="both"/>
      </w:pPr>
      <w:r>
        <w:rPr>
          <w:sz w:val="20"/>
        </w:rPr>
        <w:t xml:space="preserve">(п. 31(1) введен </w:t>
      </w:r>
      <w:hyperlink w:history="0" r:id="rId30" w:tooltip="Постановление Правительства РФ от 26.07.2024 N 1017 &quot;О внесении изменений в постановление Правительства Российской Федерации от 30 июня 2021 г. N 1090&quot; {КонсультантПлюс}">
        <w:r>
          <w:rPr>
            <w:sz w:val="20"/>
            <w:color w:val="0000ff"/>
          </w:rPr>
          <w:t xml:space="preserve">Постановлением</w:t>
        </w:r>
      </w:hyperlink>
      <w:r>
        <w:rPr>
          <w:sz w:val="20"/>
        </w:rPr>
        <w:t xml:space="preserve"> Правительства РФ от 26.07.2024 N 1017)</w:t>
      </w:r>
    </w:p>
    <w:p>
      <w:pPr>
        <w:pStyle w:val="0"/>
        <w:spacing w:before="200" w:line-rule="auto"/>
        <w:ind w:firstLine="540"/>
        <w:jc w:val="both"/>
      </w:pPr>
      <w:r>
        <w:rPr>
          <w:sz w:val="20"/>
        </w:rPr>
        <w:t xml:space="preserve">32. 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
    <w:p>
      <w:pPr>
        <w:pStyle w:val="0"/>
        <w:spacing w:before="200" w:line-rule="auto"/>
        <w:ind w:firstLine="540"/>
        <w:jc w:val="both"/>
      </w:pPr>
      <w:r>
        <w:rPr>
          <w:sz w:val="20"/>
        </w:rPr>
        <w:t xml:space="preserve">Отбор проб (образцов) включает в себя последовательность следующих действий:</w:t>
      </w:r>
    </w:p>
    <w:p>
      <w:pPr>
        <w:pStyle w:val="0"/>
        <w:spacing w:before="200" w:line-rule="auto"/>
        <w:ind w:firstLine="540"/>
        <w:jc w:val="both"/>
      </w:pPr>
      <w:r>
        <w:rPr>
          <w:sz w:val="20"/>
        </w:rPr>
        <w:t xml:space="preserve">определение (выбор) проб (образцов), подлежащих отбору, и точек отбора;</w:t>
      </w:r>
    </w:p>
    <w:p>
      <w:pPr>
        <w:pStyle w:val="0"/>
        <w:spacing w:before="200" w:line-rule="auto"/>
        <w:ind w:firstLine="540"/>
        <w:jc w:val="both"/>
      </w:pPr>
      <w:r>
        <w:rPr>
          <w:sz w:val="20"/>
        </w:rPr>
        <w:t xml:space="preserve">определение метода отбора проб (образцов), подготовка или обработка проб (образцов) вещества, материала или продукции в целях получения требуемых проб (образцов);</w:t>
      </w:r>
    </w:p>
    <w:p>
      <w:pPr>
        <w:pStyle w:val="0"/>
        <w:spacing w:before="200" w:line-rule="auto"/>
        <w:ind w:firstLine="540"/>
        <w:jc w:val="both"/>
      </w:pPr>
      <w:r>
        <w:rPr>
          <w:sz w:val="20"/>
        </w:rPr>
        <w:t xml:space="preserve">отбор проб (образцов) и их упаковка.</w:t>
      </w:r>
    </w:p>
    <w:p>
      <w:pPr>
        <w:pStyle w:val="0"/>
        <w:spacing w:before="200" w:line-rule="auto"/>
        <w:ind w:firstLine="540"/>
        <w:jc w:val="both"/>
      </w:pPr>
      <w:r>
        <w:rPr>
          <w:sz w:val="20"/>
        </w:rPr>
        <w:t xml:space="preserve">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w:t>
      </w:r>
    </w:p>
    <w:p>
      <w:pPr>
        <w:pStyle w:val="0"/>
        <w:spacing w:before="200" w:line-rule="auto"/>
        <w:ind w:firstLine="540"/>
        <w:jc w:val="both"/>
      </w:pPr>
      <w:r>
        <w:rPr>
          <w:sz w:val="20"/>
        </w:rPr>
        <w:t xml:space="preserve">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pPr>
        <w:pStyle w:val="0"/>
        <w:spacing w:before="200" w:line-rule="auto"/>
        <w:ind w:firstLine="540"/>
        <w:jc w:val="both"/>
      </w:pPr>
      <w:r>
        <w:rPr>
          <w:sz w:val="20"/>
        </w:rPr>
        <w:t xml:space="preserve">номер, дата и место составления протокола;</w:t>
      </w:r>
    </w:p>
    <w:p>
      <w:pPr>
        <w:pStyle w:val="0"/>
        <w:spacing w:before="200" w:line-rule="auto"/>
        <w:ind w:firstLine="540"/>
        <w:jc w:val="both"/>
      </w:pPr>
      <w:r>
        <w:rPr>
          <w:sz w:val="20"/>
        </w:rPr>
        <w:t xml:space="preserve">порядковый номер каждой пробы (образца) (если их отобрано более 2 проб);</w:t>
      </w:r>
    </w:p>
    <w:p>
      <w:pPr>
        <w:pStyle w:val="0"/>
        <w:spacing w:before="200" w:line-rule="auto"/>
        <w:ind w:firstLine="540"/>
        <w:jc w:val="both"/>
      </w:pPr>
      <w:r>
        <w:rPr>
          <w:sz w:val="20"/>
        </w:rPr>
        <w:t xml:space="preserve">наименование продукции, предмета, проба (образец) которых отобрана;</w:t>
      </w:r>
    </w:p>
    <w:p>
      <w:pPr>
        <w:pStyle w:val="0"/>
        <w:spacing w:before="200" w:line-rule="auto"/>
        <w:ind w:firstLine="540"/>
        <w:jc w:val="both"/>
      </w:pPr>
      <w:r>
        <w:rPr>
          <w:sz w:val="20"/>
        </w:rPr>
        <w:t xml:space="preserve">сорт или категория продукции (при их наличии);</w:t>
      </w:r>
    </w:p>
    <w:p>
      <w:pPr>
        <w:pStyle w:val="0"/>
        <w:spacing w:before="200" w:line-rule="auto"/>
        <w:ind w:firstLine="540"/>
        <w:jc w:val="both"/>
      </w:pPr>
      <w:r>
        <w:rPr>
          <w:sz w:val="20"/>
        </w:rPr>
        <w:t xml:space="preserve">дата изготовления продукции (при наличии);</w:t>
      </w:r>
    </w:p>
    <w:p>
      <w:pPr>
        <w:pStyle w:val="0"/>
        <w:spacing w:before="200" w:line-rule="auto"/>
        <w:ind w:firstLine="540"/>
        <w:jc w:val="both"/>
      </w:pPr>
      <w:r>
        <w:rPr>
          <w:sz w:val="20"/>
        </w:rPr>
        <w:t xml:space="preserve">наименование и место нахождения изготовителя (предприятия, название судна) или отправителя и страны (при наличии);</w:t>
      </w:r>
    </w:p>
    <w:p>
      <w:pPr>
        <w:pStyle w:val="0"/>
        <w:spacing w:before="200" w:line-rule="auto"/>
        <w:ind w:firstLine="540"/>
        <w:jc w:val="both"/>
      </w:pPr>
      <w:r>
        <w:rPr>
          <w:sz w:val="20"/>
        </w:rPr>
        <w:t xml:space="preserve">дата и место отбора пробы;</w:t>
      </w:r>
    </w:p>
    <w:p>
      <w:pPr>
        <w:pStyle w:val="0"/>
        <w:spacing w:before="200" w:line-rule="auto"/>
        <w:ind w:firstLine="540"/>
        <w:jc w:val="both"/>
      </w:pPr>
      <w:r>
        <w:rPr>
          <w:sz w:val="20"/>
        </w:rPr>
        <w:t xml:space="preserve">методика отбора проб (образцов);</w:t>
      </w:r>
    </w:p>
    <w:p>
      <w:pPr>
        <w:pStyle w:val="0"/>
        <w:spacing w:before="200" w:line-rule="auto"/>
        <w:ind w:firstLine="540"/>
        <w:jc w:val="both"/>
      </w:pPr>
      <w:r>
        <w:rPr>
          <w:sz w:val="20"/>
        </w:rPr>
        <w:t xml:space="preserve">номер партии (при его наличии);</w:t>
      </w:r>
    </w:p>
    <w:p>
      <w:pPr>
        <w:pStyle w:val="0"/>
        <w:spacing w:before="200" w:line-rule="auto"/>
        <w:ind w:firstLine="540"/>
        <w:jc w:val="both"/>
      </w:pPr>
      <w:r>
        <w:rPr>
          <w:sz w:val="20"/>
        </w:rPr>
        <w:t xml:space="preserve">объем или масса партии;</w:t>
      </w:r>
    </w:p>
    <w:p>
      <w:pPr>
        <w:pStyle w:val="0"/>
        <w:spacing w:before="200" w:line-rule="auto"/>
        <w:ind w:firstLine="540"/>
        <w:jc w:val="both"/>
      </w:pPr>
      <w:r>
        <w:rPr>
          <w:sz w:val="20"/>
        </w:rPr>
        <w:t xml:space="preserve">номер ассортиментного знака и (или) изготовителя продукции (при их наличии);</w:t>
      </w:r>
    </w:p>
    <w:p>
      <w:pPr>
        <w:pStyle w:val="0"/>
        <w:spacing w:before="200" w:line-rule="auto"/>
        <w:ind w:firstLine="540"/>
        <w:jc w:val="both"/>
      </w:pPr>
      <w:r>
        <w:rPr>
          <w:sz w:val="20"/>
        </w:rPr>
        <w:t xml:space="preserve">номер единицы тары, из которой отобрана проба;</w:t>
      </w:r>
    </w:p>
    <w:p>
      <w:pPr>
        <w:pStyle w:val="0"/>
        <w:spacing w:before="200" w:line-rule="auto"/>
        <w:ind w:firstLine="540"/>
        <w:jc w:val="both"/>
      </w:pPr>
      <w:r>
        <w:rPr>
          <w:sz w:val="20"/>
        </w:rPr>
        <w:t xml:space="preserve">масса, объем или число проб;</w:t>
      </w:r>
    </w:p>
    <w:p>
      <w:pPr>
        <w:pStyle w:val="0"/>
        <w:spacing w:before="200" w:line-rule="auto"/>
        <w:ind w:firstLine="540"/>
        <w:jc w:val="both"/>
      </w:pPr>
      <w:r>
        <w:rPr>
          <w:sz w:val="20"/>
        </w:rPr>
        <w:t xml:space="preserve">срок и условия хранения пробы до испытаний;</w:t>
      </w:r>
    </w:p>
    <w:p>
      <w:pPr>
        <w:pStyle w:val="0"/>
        <w:spacing w:before="200" w:line-rule="auto"/>
        <w:ind w:firstLine="540"/>
        <w:jc w:val="both"/>
      </w:pPr>
      <w:r>
        <w:rPr>
          <w:sz w:val="20"/>
        </w:rPr>
        <w:t xml:space="preserve">цель направления пробы;</w:t>
      </w:r>
    </w:p>
    <w:p>
      <w:pPr>
        <w:pStyle w:val="0"/>
        <w:spacing w:before="200" w:line-rule="auto"/>
        <w:ind w:firstLine="540"/>
        <w:jc w:val="both"/>
      </w:pPr>
      <w:r>
        <w:rPr>
          <w:sz w:val="20"/>
        </w:rPr>
        <w:t xml:space="preserve">название и адрес юридического лица (поставщика, приемщика или органа контроля), по поручению которого проводится отбор проб или выборок;</w:t>
      </w:r>
    </w:p>
    <w:p>
      <w:pPr>
        <w:pStyle w:val="0"/>
        <w:spacing w:before="200" w:line-rule="auto"/>
        <w:ind w:firstLine="540"/>
        <w:jc w:val="both"/>
      </w:pPr>
      <w:r>
        <w:rPr>
          <w:sz w:val="20"/>
        </w:rPr>
        <w:t xml:space="preserve">фамилии, инициалы и должности лиц, отобравших пробу и составивших протокол;</w:t>
      </w:r>
    </w:p>
    <w:p>
      <w:pPr>
        <w:pStyle w:val="0"/>
        <w:spacing w:before="200" w:line-rule="auto"/>
        <w:ind w:firstLine="540"/>
        <w:jc w:val="both"/>
      </w:pPr>
      <w:r>
        <w:rPr>
          <w:sz w:val="20"/>
        </w:rPr>
        <w:t xml:space="preserve">сведения о контролируемом лице или его представителе, присутствующих (при наличии) при отборе проб (образцов);</w:t>
      </w:r>
    </w:p>
    <w:p>
      <w:pPr>
        <w:pStyle w:val="0"/>
        <w:spacing w:before="200" w:line-rule="auto"/>
        <w:ind w:firstLine="540"/>
        <w:jc w:val="both"/>
      </w:pPr>
      <w:r>
        <w:rPr>
          <w:sz w:val="20"/>
        </w:rPr>
        <w:t xml:space="preserve">иные сведения, имеющие значение для идентификации проб (образцов).</w:t>
      </w:r>
    </w:p>
    <w:p>
      <w:pPr>
        <w:pStyle w:val="0"/>
        <w:spacing w:before="200" w:line-rule="auto"/>
        <w:ind w:firstLine="540"/>
        <w:jc w:val="both"/>
      </w:pPr>
      <w:r>
        <w:rPr>
          <w:sz w:val="20"/>
        </w:rPr>
        <w:t xml:space="preserve">Отобранные пробы (образцы) прилагаются к протоколу отбора проб (образцов).</w:t>
      </w:r>
    </w:p>
    <w:p>
      <w:pPr>
        <w:pStyle w:val="0"/>
        <w:spacing w:before="200" w:line-rule="auto"/>
        <w:ind w:firstLine="540"/>
        <w:jc w:val="both"/>
      </w:pPr>
      <w:r>
        <w:rPr>
          <w:sz w:val="20"/>
        </w:rPr>
        <w:t xml:space="preserve">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pPr>
        <w:pStyle w:val="0"/>
        <w:spacing w:before="200" w:line-rule="auto"/>
        <w:ind w:firstLine="540"/>
        <w:jc w:val="both"/>
      </w:pPr>
      <w:r>
        <w:rPr>
          <w:sz w:val="20"/>
        </w:rPr>
        <w:t xml:space="preserve">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w:t>
      </w:r>
    </w:p>
    <w:p>
      <w:pPr>
        <w:pStyle w:val="0"/>
        <w:spacing w:before="200" w:line-rule="auto"/>
        <w:ind w:firstLine="540"/>
        <w:jc w:val="both"/>
      </w:pPr>
      <w:r>
        <w:rPr>
          <w:sz w:val="20"/>
        </w:rPr>
        <w:t xml:space="preserve">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pPr>
        <w:pStyle w:val="0"/>
        <w:spacing w:before="200" w:line-rule="auto"/>
        <w:ind w:firstLine="540"/>
        <w:jc w:val="both"/>
      </w:pPr>
      <w:r>
        <w:rPr>
          <w:sz w:val="20"/>
        </w:rPr>
        <w:t xml:space="preserve">Предельный вес проб (образцов) составляет 10 килограммов.</w:t>
      </w:r>
    </w:p>
    <w:p>
      <w:pPr>
        <w:pStyle w:val="0"/>
        <w:spacing w:before="200" w:line-rule="auto"/>
        <w:ind w:firstLine="540"/>
        <w:jc w:val="both"/>
      </w:pPr>
      <w:r>
        <w:rPr>
          <w:sz w:val="20"/>
        </w:rPr>
        <w:t xml:space="preserve">32(1). Эксперимент проводится путем создания инспектором тест-ситуации, предусматривающей заключение с контролируемым лицом договора об оказании услуг экскурсоводом (гидом) и гидом-переводчиком, предусмотренного </w:t>
      </w:r>
      <w:hyperlink w:history="0" r:id="rId31" w:tooltip="Постановление Правительства РФ от 31.05.2022 N 992 &quot;Об утверждении Правил оказания услуг экскурсоводом (гидом) и гидом-переводчиком в Российской Федерации&quot; {КонсультантПлюс}">
        <w:r>
          <w:rPr>
            <w:sz w:val="20"/>
            <w:color w:val="0000ff"/>
          </w:rPr>
          <w:t xml:space="preserve">Правилами</w:t>
        </w:r>
      </w:hyperlink>
      <w:r>
        <w:rPr>
          <w:sz w:val="20"/>
        </w:rPr>
        <w:t xml:space="preserve"> оказания услуг экскурсоводом (гидом) и гидом-переводчиком в Российской Федерации, утвержденными постановлением Правительства Российской Федерации от 31 мая 2022 г. N 992 "Об утверждении Правил оказания услуг экскурсоводом (гидом) и гидом-переводчиком в Российской Федерации", либо договора об оказании услуг инструктора-проводника, предусмотренного </w:t>
      </w:r>
      <w:hyperlink w:history="0" r:id="rId32" w:tooltip="Постановление Правительства РФ от 01.06.2024 N 761 &quot;Об утверждении Правил оказания услуг инструктора-проводника&quot; {КонсультантПлюс}">
        <w:r>
          <w:rPr>
            <w:sz w:val="20"/>
            <w:color w:val="0000ff"/>
          </w:rPr>
          <w:t xml:space="preserve">Правилами</w:t>
        </w:r>
      </w:hyperlink>
      <w:r>
        <w:rPr>
          <w:sz w:val="20"/>
        </w:rPr>
        <w:t xml:space="preserve"> оказания услуг инструктора-проводника, утвержденными постановлением Правительства Российской Федерации от 1 июня 2024 г. N 761 "Об утверждении Правил оказания услуг инструктора-проводника".</w:t>
      </w:r>
    </w:p>
    <w:p>
      <w:pPr>
        <w:pStyle w:val="0"/>
        <w:jc w:val="both"/>
      </w:pPr>
      <w:r>
        <w:rPr>
          <w:sz w:val="20"/>
        </w:rPr>
        <w:t xml:space="preserve">(п. 32(1) введен </w:t>
      </w:r>
      <w:hyperlink w:history="0" r:id="rId33" w:tooltip="Постановление Правительства РФ от 26.07.2024 N 1017 &quot;О внесении изменений в постановление Правительства Российской Федерации от 30 июня 2021 г. N 1090&quot; {КонсультантПлюс}">
        <w:r>
          <w:rPr>
            <w:sz w:val="20"/>
            <w:color w:val="0000ff"/>
          </w:rPr>
          <w:t xml:space="preserve">Постановлением</w:t>
        </w:r>
      </w:hyperlink>
      <w:r>
        <w:rPr>
          <w:sz w:val="20"/>
        </w:rPr>
        <w:t xml:space="preserve"> Правительства РФ от 26.07.2024 N 1017)</w:t>
      </w:r>
    </w:p>
    <w:p>
      <w:pPr>
        <w:pStyle w:val="0"/>
        <w:spacing w:before="200" w:line-rule="auto"/>
        <w:ind w:firstLine="540"/>
        <w:jc w:val="both"/>
      </w:pPr>
      <w:r>
        <w:rPr>
          <w:sz w:val="20"/>
        </w:rPr>
        <w:t xml:space="preserve">33. Проведение плановых контрольных (надзорных) мероприятий, указанных в </w:t>
      </w:r>
      <w:hyperlink w:history="0" w:anchor="P129" w:tooltip="26. В рамках осуществления государственного надзора проводятся следующие виды контрольных (надзорных) мероприятий:">
        <w:r>
          <w:rPr>
            <w:sz w:val="20"/>
            <w:color w:val="0000ff"/>
          </w:rPr>
          <w:t xml:space="preserve">пункте 26</w:t>
        </w:r>
      </w:hyperlink>
      <w:r>
        <w:rPr>
          <w:sz w:val="20"/>
        </w:rPr>
        <w:t xml:space="preserve"> настоящего Положения, в отношении объектов государственного надзора в зависимости от присвоенной категории риска осуществляется со следующей периодичностью:</w:t>
      </w:r>
    </w:p>
    <w:p>
      <w:pPr>
        <w:pStyle w:val="0"/>
        <w:spacing w:before="200" w:line-rule="auto"/>
        <w:ind w:firstLine="540"/>
        <w:jc w:val="both"/>
      </w:pPr>
      <w:r>
        <w:rPr>
          <w:sz w:val="20"/>
        </w:rPr>
        <w:t xml:space="preserve">категория чрезвычайно высокого риска - 1 раз в год (1 из контрольных (надзорных) мероприятий);</w:t>
      </w:r>
    </w:p>
    <w:p>
      <w:pPr>
        <w:pStyle w:val="0"/>
        <w:spacing w:before="200" w:line-rule="auto"/>
        <w:ind w:firstLine="540"/>
        <w:jc w:val="both"/>
      </w:pPr>
      <w:r>
        <w:rPr>
          <w:sz w:val="20"/>
        </w:rPr>
        <w:t xml:space="preserve">категория высокого риска - 1 раз в 2 года (1 из контрольных (надзорных) мероприятий);</w:t>
      </w:r>
    </w:p>
    <w:p>
      <w:pPr>
        <w:pStyle w:val="0"/>
        <w:spacing w:before="200" w:line-rule="auto"/>
        <w:ind w:firstLine="540"/>
        <w:jc w:val="both"/>
      </w:pPr>
      <w:r>
        <w:rPr>
          <w:sz w:val="20"/>
        </w:rPr>
        <w:t xml:space="preserve">категория значительного риска - 1 раз в 3 года (1 из контрольных (надзорных) мероприятий);</w:t>
      </w:r>
    </w:p>
    <w:p>
      <w:pPr>
        <w:pStyle w:val="0"/>
        <w:spacing w:before="200" w:line-rule="auto"/>
        <w:ind w:firstLine="540"/>
        <w:jc w:val="both"/>
      </w:pPr>
      <w:r>
        <w:rPr>
          <w:sz w:val="20"/>
        </w:rPr>
        <w:t xml:space="preserve">категория среднего риска - 1 раз в 4 года (1 из контрольных (надзорных) мероприятий);</w:t>
      </w:r>
    </w:p>
    <w:p>
      <w:pPr>
        <w:pStyle w:val="0"/>
        <w:spacing w:before="200" w:line-rule="auto"/>
        <w:ind w:firstLine="540"/>
        <w:jc w:val="both"/>
      </w:pPr>
      <w:r>
        <w:rPr>
          <w:sz w:val="20"/>
        </w:rPr>
        <w:t xml:space="preserve">категория умеренного риска - 1 раз в 5 лет (1 из контрольных (надзорных) мероприятий).</w:t>
      </w:r>
    </w:p>
    <w:p>
      <w:pPr>
        <w:pStyle w:val="0"/>
        <w:spacing w:before="200" w:line-rule="auto"/>
        <w:ind w:firstLine="540"/>
        <w:jc w:val="both"/>
      </w:pPr>
      <w:r>
        <w:rPr>
          <w:sz w:val="20"/>
        </w:rPr>
        <w:t xml:space="preserve">В отношении объектов государственного надзора, отнесенных к категории низкого риска, плановые контрольные (надзорные) мероприятия не проводятся.</w:t>
      </w:r>
    </w:p>
    <w:p>
      <w:pPr>
        <w:pStyle w:val="0"/>
        <w:spacing w:before="200" w:line-rule="auto"/>
        <w:ind w:firstLine="540"/>
        <w:jc w:val="both"/>
      </w:pPr>
      <w:r>
        <w:rPr>
          <w:sz w:val="20"/>
        </w:rPr>
        <w:t xml:space="preserve">34. При наличии оснований для проведения контрольных (надзорных) мероприятий, предусмотренных </w:t>
      </w:r>
      <w:hyperlink w:history="0" r:id="rId3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пунктами 1</w:t>
        </w:r>
      </w:hyperlink>
      <w:r>
        <w:rPr>
          <w:sz w:val="20"/>
        </w:rPr>
        <w:t xml:space="preserve">, </w:t>
      </w:r>
      <w:hyperlink w:history="0" r:id="rId3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3</w:t>
        </w:r>
      </w:hyperlink>
      <w:r>
        <w:rPr>
          <w:sz w:val="20"/>
        </w:rPr>
        <w:t xml:space="preserve"> - </w:t>
      </w:r>
      <w:hyperlink w:history="0" r:id="rId3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5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 проводятся внеплановые контрольные (надзорные) мероприятия и контрольные (надзорные) действия в их составе, предусмотренные </w:t>
      </w:r>
      <w:hyperlink w:history="0" w:anchor="P129" w:tooltip="26. В рамках осуществления государственного надзора проводятся следующие виды контрольных (надзорных) мероприятий:">
        <w:r>
          <w:rPr>
            <w:sz w:val="20"/>
            <w:color w:val="0000ff"/>
          </w:rPr>
          <w:t xml:space="preserve">пунктами 26</w:t>
        </w:r>
      </w:hyperlink>
      <w:r>
        <w:rPr>
          <w:sz w:val="20"/>
        </w:rPr>
        <w:t xml:space="preserve"> - </w:t>
      </w:r>
      <w:hyperlink w:history="0" w:anchor="P158" w:tooltip="30. В составе выездной проверки проводятся следующие контрольные (надзорные) действия:">
        <w:r>
          <w:rPr>
            <w:sz w:val="20"/>
            <w:color w:val="0000ff"/>
          </w:rPr>
          <w:t xml:space="preserve">30</w:t>
        </w:r>
      </w:hyperlink>
      <w:r>
        <w:rPr>
          <w:sz w:val="20"/>
        </w:rPr>
        <w:t xml:space="preserve"> настоящего Положения.</w:t>
      </w:r>
    </w:p>
    <w:p>
      <w:pPr>
        <w:pStyle w:val="0"/>
        <w:spacing w:before="200" w:line-rule="auto"/>
        <w:ind w:firstLine="540"/>
        <w:jc w:val="both"/>
      </w:pPr>
      <w:r>
        <w:rPr>
          <w:sz w:val="20"/>
        </w:rPr>
        <w:t xml:space="preserve">35. Индивидуальный предприниматель или гражданин, являющиеся контролируемыми лицами, вправе представить в надзорный орган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а также в случае применения к такому контролируемому лицу административного ареста и избрания в отношении его меры пресечения в виде подписки о невыезде и надлежащем поведении, запрете определенных действий, заключения под стражу, домашнего ареста. Проведение контрольного (надзорного) мероприятия переносится надзорным органом на срок, необходимый для устранения обстоятельств, послуживших поводом для такого обращения индивидуального предпринимателя или гражданина.</w:t>
      </w:r>
    </w:p>
    <w:p>
      <w:pPr>
        <w:pStyle w:val="0"/>
        <w:spacing w:before="200" w:line-rule="auto"/>
        <w:ind w:firstLine="540"/>
        <w:jc w:val="both"/>
      </w:pPr>
      <w:r>
        <w:rPr>
          <w:sz w:val="20"/>
        </w:rPr>
        <w:t xml:space="preserve">36. Для фиксации должностным лицом, указанным в </w:t>
      </w:r>
      <w:hyperlink w:history="0" w:anchor="P57" w:tooltip="5. Должностными лицами Федеральной службы по надзору в сфере природопользования (ее территориальных органов), уполномоченными принимать решение о проведении контрольных (надзорных) мероприятий, являются:">
        <w:r>
          <w:rPr>
            <w:sz w:val="20"/>
            <w:color w:val="0000ff"/>
          </w:rPr>
          <w:t xml:space="preserve">пунктах 5</w:t>
        </w:r>
      </w:hyperlink>
      <w:r>
        <w:rPr>
          <w:sz w:val="20"/>
        </w:rPr>
        <w:t xml:space="preserve"> и </w:t>
      </w:r>
      <w:hyperlink w:history="0" w:anchor="P66" w:tooltip="6. Должностным лицом федеральных государственных бюджетных учреждений, управляющих особо охраняемыми природными территориями федерального значения (далее - учреждение), уполномоченным принимать решение о проведении контрольных (надзорных) мероприятий, является руководитель учреждения (его заместитель).">
        <w:r>
          <w:rPr>
            <w:sz w:val="20"/>
            <w:color w:val="0000ff"/>
          </w:rPr>
          <w:t xml:space="preserve">6</w:t>
        </w:r>
      </w:hyperlink>
      <w:r>
        <w:rPr>
          <w:sz w:val="20"/>
        </w:rPr>
        <w:t xml:space="preserve"> настоящего Положения, и лицами, привлекаемыми к совершению контрольных (надзорных) действий, доказательств нарушений обязательных требований (в случае нарушения 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 используются фотосъемка и (или) аудио- и видеозапись, иные способы фиксации доказательств.</w:t>
      </w:r>
    </w:p>
    <w:p>
      <w:pPr>
        <w:pStyle w:val="0"/>
        <w:spacing w:before="200" w:line-rule="auto"/>
        <w:ind w:firstLine="540"/>
        <w:jc w:val="both"/>
      </w:pPr>
      <w:r>
        <w:rPr>
          <w:sz w:val="20"/>
        </w:rPr>
        <w:t xml:space="preserve">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w:t>
      </w:r>
    </w:p>
    <w:p>
      <w:pPr>
        <w:pStyle w:val="0"/>
        <w:spacing w:before="200" w:line-rule="auto"/>
        <w:ind w:firstLine="540"/>
        <w:jc w:val="both"/>
      </w:pPr>
      <w:r>
        <w:rPr>
          <w:sz w:val="20"/>
        </w:rPr>
        <w:t xml:space="preserve">Должностные лица, указанные в </w:t>
      </w:r>
      <w:hyperlink w:history="0" w:anchor="P57" w:tooltip="5. Должностными лицами Федеральной службы по надзору в сфере природопользования (ее территориальных органов), уполномоченными принимать решение о проведении контрольных (надзорных) мероприятий, являются:">
        <w:r>
          <w:rPr>
            <w:sz w:val="20"/>
            <w:color w:val="0000ff"/>
          </w:rPr>
          <w:t xml:space="preserve">пунктах 5</w:t>
        </w:r>
      </w:hyperlink>
      <w:r>
        <w:rPr>
          <w:sz w:val="20"/>
        </w:rPr>
        <w:t xml:space="preserve"> и </w:t>
      </w:r>
      <w:hyperlink w:history="0" w:anchor="P66" w:tooltip="6. Должностным лицом федеральных государственных бюджетных учреждений, управляющих особо охраняемыми природными территориями федерального значения (далее - учреждение), уполномоченным принимать решение о проведении контрольных (надзорных) мероприятий, является руководитель учреждения (его заместитель).">
        <w:r>
          <w:rPr>
            <w:sz w:val="20"/>
            <w:color w:val="0000ff"/>
          </w:rPr>
          <w:t xml:space="preserve">6</w:t>
        </w:r>
      </w:hyperlink>
      <w:r>
        <w:rPr>
          <w:sz w:val="20"/>
        </w:rPr>
        <w:t xml:space="preserve"> настоящего Положения,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pPr>
        <w:pStyle w:val="0"/>
        <w:spacing w:before="200" w:line-rule="auto"/>
        <w:ind w:firstLine="540"/>
        <w:jc w:val="both"/>
      </w:pPr>
      <w:r>
        <w:rPr>
          <w:sz w:val="20"/>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pPr>
        <w:pStyle w:val="0"/>
        <w:spacing w:before="200" w:line-rule="auto"/>
        <w:ind w:firstLine="540"/>
        <w:jc w:val="both"/>
      </w:pPr>
      <w:r>
        <w:rPr>
          <w:sz w:val="20"/>
        </w:rP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записи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контрольного (надзорного) 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pPr>
        <w:pStyle w:val="0"/>
        <w:spacing w:before="200" w:line-rule="auto"/>
        <w:ind w:firstLine="540"/>
        <w:jc w:val="both"/>
      </w:pPr>
      <w:r>
        <w:rPr>
          <w:sz w:val="20"/>
        </w:rPr>
        <w:t xml:space="preserve">Если в ходе контрольных (надзорных)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аудио- и (или) видеозаписи, прилагаются к материалам контрольного (надзорного) мероприятия.</w:t>
      </w:r>
    </w:p>
    <w:p>
      <w:pPr>
        <w:pStyle w:val="0"/>
        <w:spacing w:before="200" w:line-rule="auto"/>
        <w:ind w:firstLine="540"/>
        <w:jc w:val="both"/>
      </w:pPr>
      <w:r>
        <w:rPr>
          <w:sz w:val="20"/>
        </w:rPr>
        <w:t xml:space="preserve">37. Срок проведения выездной проверки устанавливается в пределах 10 рабочих дней.</w:t>
      </w:r>
    </w:p>
    <w:p>
      <w:pPr>
        <w:pStyle w:val="0"/>
        <w:spacing w:before="200" w:line-rule="auto"/>
        <w:ind w:firstLine="540"/>
        <w:jc w:val="both"/>
      </w:pPr>
      <w:r>
        <w:rPr>
          <w:sz w:val="20"/>
        </w:rPr>
        <w:t xml:space="preserve">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40 часов.</w:t>
      </w:r>
    </w:p>
    <w:p>
      <w:pPr>
        <w:pStyle w:val="0"/>
        <w:spacing w:before="200" w:line-rule="auto"/>
        <w:ind w:firstLine="540"/>
        <w:jc w:val="both"/>
      </w:pPr>
      <w:r>
        <w:rPr>
          <w:sz w:val="20"/>
        </w:rPr>
        <w:t xml:space="preserve">38.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наличия у надзорного органа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pPr>
        <w:pStyle w:val="0"/>
        <w:spacing w:before="200" w:line-rule="auto"/>
        <w:ind w:firstLine="540"/>
        <w:jc w:val="both"/>
      </w:pPr>
      <w:r>
        <w:rPr>
          <w:sz w:val="20"/>
        </w:rPr>
        <w:t xml:space="preserve">39. Жалоба на решение территориального органа Федеральной службы по надзору в сфере природопользования, действия (бездействие) его должностных лиц при осуществлении государственного надзора рассматривается руководителем (заместителем руководителя) такого территориального органа либо центральным аппаратом Федеральной службы по надзору в сфере природопользования не более 20 рабочих дней со дня ее регистрации.</w:t>
      </w:r>
    </w:p>
    <w:p>
      <w:pPr>
        <w:pStyle w:val="0"/>
        <w:spacing w:before="200" w:line-rule="auto"/>
        <w:ind w:firstLine="540"/>
        <w:jc w:val="both"/>
      </w:pPr>
      <w:r>
        <w:rPr>
          <w:sz w:val="20"/>
        </w:rPr>
        <w:t xml:space="preserve">40. Жалоба на действия (бездействие) руководителя (заместителя руководителя) территориального органа Федеральной службы по надзору в сфере природопользования при осуществлении государственного надзора рассматривается центральным аппаратом Федеральной службы по надзору в сфере природопользования не более 20 рабочих дней со дня ее регистрации.</w:t>
      </w:r>
    </w:p>
    <w:p>
      <w:pPr>
        <w:pStyle w:val="0"/>
        <w:spacing w:before="200" w:line-rule="auto"/>
        <w:ind w:firstLine="540"/>
        <w:jc w:val="both"/>
      </w:pPr>
      <w:r>
        <w:rPr>
          <w:sz w:val="20"/>
        </w:rPr>
        <w:t xml:space="preserve">41. В случае обжалования решений Федеральной службы по надзору в сфере природопользования действий (бездействия) должностных лиц центрального аппарата Федеральной службы по надзору в сфере природопользования при осуществлении надзора жалоба рассматривается руководителем Федеральной службы по надзору в сфере природопользования не более 20 рабочих дней со дня ее регистрации.</w:t>
      </w:r>
    </w:p>
    <w:p>
      <w:pPr>
        <w:pStyle w:val="0"/>
        <w:spacing w:before="200" w:line-rule="auto"/>
        <w:ind w:firstLine="540"/>
        <w:jc w:val="both"/>
      </w:pPr>
      <w:r>
        <w:rPr>
          <w:sz w:val="20"/>
        </w:rPr>
        <w:t xml:space="preserve">42. Жалоба на действия (бездействие) должностных лиц учреждения рассматривается директором учреждения не более 20 рабочих дней со дня ее регистрации.</w:t>
      </w:r>
    </w:p>
    <w:p>
      <w:pPr>
        <w:pStyle w:val="0"/>
        <w:spacing w:before="200" w:line-rule="auto"/>
        <w:ind w:firstLine="540"/>
        <w:jc w:val="both"/>
      </w:pPr>
      <w:r>
        <w:rPr>
          <w:sz w:val="20"/>
        </w:rPr>
        <w:t xml:space="preserve">43. В надзорных органах из числа их должностных лиц создаются коллегиальные органы (комиссии) для рассмотрения жалоб в составе не менее 3 должностных лиц.</w:t>
      </w:r>
    </w:p>
    <w:p>
      <w:pPr>
        <w:pStyle w:val="0"/>
        <w:spacing w:before="200" w:line-rule="auto"/>
        <w:ind w:firstLine="540"/>
        <w:jc w:val="both"/>
      </w:pPr>
      <w:r>
        <w:rPr>
          <w:sz w:val="20"/>
        </w:rPr>
        <w:t xml:space="preserve">44. В систему показателей результативности и эффективности деятельности надзорного органа входят:</w:t>
      </w:r>
    </w:p>
    <w:p>
      <w:pPr>
        <w:pStyle w:val="0"/>
        <w:spacing w:before="200" w:line-rule="auto"/>
        <w:ind w:firstLine="540"/>
        <w:jc w:val="both"/>
      </w:pPr>
      <w:r>
        <w:rPr>
          <w:sz w:val="20"/>
        </w:rPr>
        <w:t xml:space="preserve">а) ключевой показатель государственного надзора, которым является отношение вреда, причиненного природным объектам и комплексам в результате хозяйственной и иной деятельности на особо охраняемых природных территориях федерального значения, к общему объему охраняемых законом ценностей (процентов) (далее - ключевой показатель);</w:t>
      </w:r>
    </w:p>
    <w:p>
      <w:pPr>
        <w:pStyle w:val="0"/>
        <w:spacing w:before="200" w:line-rule="auto"/>
        <w:ind w:firstLine="540"/>
        <w:jc w:val="both"/>
      </w:pPr>
      <w:r>
        <w:rPr>
          <w:sz w:val="20"/>
        </w:rPr>
        <w:t xml:space="preserve">б) индикативные показатели государственного надзора.</w:t>
      </w:r>
    </w:p>
    <w:p>
      <w:pPr>
        <w:pStyle w:val="0"/>
        <w:jc w:val="both"/>
      </w:pPr>
      <w:r>
        <w:rPr>
          <w:sz w:val="20"/>
        </w:rPr>
        <w:t xml:space="preserve">(п. 44 введен </w:t>
      </w:r>
      <w:hyperlink w:history="0" r:id="rId37" w:tooltip="Постановление Правительства РФ от 16.03.2022 N 382 &quot;О внесении изменений в Положение о федеральном государственном контроле (надзоре) в области охраны и использования особо охраняемых природных территорий&quot; {КонсультантПлюс}">
        <w:r>
          <w:rPr>
            <w:sz w:val="20"/>
            <w:color w:val="0000ff"/>
          </w:rPr>
          <w:t xml:space="preserve">Постановлением</w:t>
        </w:r>
      </w:hyperlink>
      <w:r>
        <w:rPr>
          <w:sz w:val="20"/>
        </w:rPr>
        <w:t xml:space="preserve"> Правительства РФ от 16.03.2022 N 382)</w:t>
      </w:r>
    </w:p>
    <w:p>
      <w:pPr>
        <w:pStyle w:val="0"/>
        <w:spacing w:before="200" w:line-rule="auto"/>
        <w:ind w:firstLine="540"/>
        <w:jc w:val="both"/>
      </w:pPr>
      <w:r>
        <w:rPr>
          <w:sz w:val="20"/>
        </w:rPr>
        <w:t xml:space="preserve">45. Ключевой показатель (КП) рассчитывается по формуле:</w:t>
      </w:r>
    </w:p>
    <w:p>
      <w:pPr>
        <w:pStyle w:val="0"/>
        <w:ind w:firstLine="540"/>
        <w:jc w:val="both"/>
      </w:pPr>
      <w:r>
        <w:rPr>
          <w:sz w:val="20"/>
        </w:rPr>
      </w:r>
    </w:p>
    <w:p>
      <w:pPr>
        <w:pStyle w:val="0"/>
        <w:jc w:val="center"/>
      </w:pPr>
      <w:r>
        <w:rPr>
          <w:sz w:val="20"/>
        </w:rPr>
        <w:t xml:space="preserve">КП = (В</w:t>
      </w:r>
      <w:r>
        <w:rPr>
          <w:sz w:val="20"/>
          <w:vertAlign w:val="subscript"/>
        </w:rPr>
        <w:t xml:space="preserve">общ</w:t>
      </w:r>
      <w:r>
        <w:rPr>
          <w:sz w:val="20"/>
        </w:rPr>
        <w:t xml:space="preserve">/ВВП) x 100,</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w:t>
      </w:r>
      <w:r>
        <w:rPr>
          <w:sz w:val="20"/>
          <w:vertAlign w:val="subscript"/>
        </w:rPr>
        <w:t xml:space="preserve">общ</w:t>
      </w:r>
      <w:r>
        <w:rPr>
          <w:sz w:val="20"/>
        </w:rPr>
        <w:t xml:space="preserve"> - вред, причиненный природным объектам и комплексам в границах особо охраняемых природных территорий за отчетный период (тыс. рублей);</w:t>
      </w:r>
    </w:p>
    <w:p>
      <w:pPr>
        <w:pStyle w:val="0"/>
        <w:spacing w:before="200" w:line-rule="auto"/>
        <w:ind w:firstLine="540"/>
        <w:jc w:val="both"/>
      </w:pPr>
      <w:r>
        <w:rPr>
          <w:sz w:val="20"/>
        </w:rPr>
        <w:t xml:space="preserve">ВВП - валовый внутренний продукт за отчетный период.</w:t>
      </w:r>
    </w:p>
    <w:p>
      <w:pPr>
        <w:pStyle w:val="0"/>
        <w:jc w:val="both"/>
      </w:pPr>
      <w:r>
        <w:rPr>
          <w:sz w:val="20"/>
        </w:rPr>
        <w:t xml:space="preserve">(п. 45 введен </w:t>
      </w:r>
      <w:hyperlink w:history="0" r:id="rId38" w:tooltip="Постановление Правительства РФ от 16.03.2022 N 382 &quot;О внесении изменений в Положение о федеральном государственном контроле (надзоре) в области охраны и использования особо охраняемых природных территорий&quot; {КонсультантПлюс}">
        <w:r>
          <w:rPr>
            <w:sz w:val="20"/>
            <w:color w:val="0000ff"/>
          </w:rPr>
          <w:t xml:space="preserve">Постановлением</w:t>
        </w:r>
      </w:hyperlink>
      <w:r>
        <w:rPr>
          <w:sz w:val="20"/>
        </w:rPr>
        <w:t xml:space="preserve"> Правительства РФ от 16.03.2022 N 382)</w:t>
      </w:r>
    </w:p>
    <w:p>
      <w:pPr>
        <w:pStyle w:val="0"/>
        <w:spacing w:before="200" w:line-rule="auto"/>
        <w:ind w:firstLine="540"/>
        <w:jc w:val="both"/>
      </w:pPr>
      <w:r>
        <w:rPr>
          <w:sz w:val="20"/>
        </w:rPr>
        <w:t xml:space="preserve">46. Отчетным периодом для расчета значения ключевого показателя является календарный год.</w:t>
      </w:r>
    </w:p>
    <w:p>
      <w:pPr>
        <w:pStyle w:val="0"/>
        <w:jc w:val="both"/>
      </w:pPr>
      <w:r>
        <w:rPr>
          <w:sz w:val="20"/>
        </w:rPr>
        <w:t xml:space="preserve">(п. 46 введен </w:t>
      </w:r>
      <w:hyperlink w:history="0" r:id="rId39" w:tooltip="Постановление Правительства РФ от 16.03.2022 N 382 &quot;О внесении изменений в Положение о федеральном государственном контроле (надзоре) в области охраны и использования особо охраняемых природных территорий&quot; {КонсультантПлюс}">
        <w:r>
          <w:rPr>
            <w:sz w:val="20"/>
            <w:color w:val="0000ff"/>
          </w:rPr>
          <w:t xml:space="preserve">Постановлением</w:t>
        </w:r>
      </w:hyperlink>
      <w:r>
        <w:rPr>
          <w:sz w:val="20"/>
        </w:rPr>
        <w:t xml:space="preserve"> Правительства РФ от 16.03.2022 N 382)</w:t>
      </w:r>
    </w:p>
    <w:p>
      <w:pPr>
        <w:pStyle w:val="0"/>
        <w:spacing w:before="200" w:line-rule="auto"/>
        <w:ind w:firstLine="540"/>
        <w:jc w:val="both"/>
      </w:pPr>
      <w:r>
        <w:rPr>
          <w:sz w:val="20"/>
        </w:rPr>
        <w:t xml:space="preserve">47. Целевое значение ключевого показателя определяется исходя из ежегодного снижения значения ключевого показателя на 1 процент.</w:t>
      </w:r>
    </w:p>
    <w:p>
      <w:pPr>
        <w:pStyle w:val="0"/>
        <w:jc w:val="both"/>
      </w:pPr>
      <w:r>
        <w:rPr>
          <w:sz w:val="20"/>
        </w:rPr>
        <w:t xml:space="preserve">(п. 47 введен </w:t>
      </w:r>
      <w:hyperlink w:history="0" r:id="rId40" w:tooltip="Постановление Правительства РФ от 16.03.2022 N 382 &quot;О внесении изменений в Положение о федеральном государственном контроле (надзоре) в области охраны и использования особо охраняемых природных территорий&quot; {КонсультантПлюс}">
        <w:r>
          <w:rPr>
            <w:sz w:val="20"/>
            <w:color w:val="0000ff"/>
          </w:rPr>
          <w:t xml:space="preserve">Постановлением</w:t>
        </w:r>
      </w:hyperlink>
      <w:r>
        <w:rPr>
          <w:sz w:val="20"/>
        </w:rPr>
        <w:t xml:space="preserve"> Правительства РФ от 16.03.2022 N 382)</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30.06.2021 N 1090</w:t>
            <w:br/>
            <w:t>(ред. от 26.07.2024)</w:t>
            <w:br/>
            <w:t>"О федеральном государственном контроле (надзор...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11818&amp;dst=100005" TargetMode = "External"/>
	<Relationship Id="rId8" Type="http://schemas.openxmlformats.org/officeDocument/2006/relationships/hyperlink" Target="https://login.consultant.ru/link/?req=doc&amp;base=LAW&amp;n=481823&amp;dst=100005" TargetMode = "External"/>
	<Relationship Id="rId9" Type="http://schemas.openxmlformats.org/officeDocument/2006/relationships/hyperlink" Target="https://login.consultant.ru/link/?req=doc&amp;base=LAW&amp;n=482785&amp;dst=135" TargetMode = "External"/>
	<Relationship Id="rId10" Type="http://schemas.openxmlformats.org/officeDocument/2006/relationships/hyperlink" Target="https://login.consultant.ru/link/?req=doc&amp;base=LAW&amp;n=480240&amp;dst=100085" TargetMode = "External"/>
	<Relationship Id="rId11" Type="http://schemas.openxmlformats.org/officeDocument/2006/relationships/hyperlink" Target="https://login.consultant.ru/link/?req=doc&amp;base=LAW&amp;n=319692" TargetMode = "External"/>
	<Relationship Id="rId12" Type="http://schemas.openxmlformats.org/officeDocument/2006/relationships/hyperlink" Target="https://login.consultant.ru/link/?req=doc&amp;base=LAW&amp;n=183253" TargetMode = "External"/>
	<Relationship Id="rId13" Type="http://schemas.openxmlformats.org/officeDocument/2006/relationships/hyperlink" Target="https://login.consultant.ru/link/?req=doc&amp;base=LAW&amp;n=319554" TargetMode = "External"/>
	<Relationship Id="rId14" Type="http://schemas.openxmlformats.org/officeDocument/2006/relationships/hyperlink" Target="https://login.consultant.ru/link/?req=doc&amp;base=LAW&amp;n=411818&amp;dst=100005" TargetMode = "External"/>
	<Relationship Id="rId15" Type="http://schemas.openxmlformats.org/officeDocument/2006/relationships/hyperlink" Target="https://login.consultant.ru/link/?req=doc&amp;base=LAW&amp;n=481823&amp;dst=100005" TargetMode = "External"/>
	<Relationship Id="rId16" Type="http://schemas.openxmlformats.org/officeDocument/2006/relationships/hyperlink" Target="https://login.consultant.ru/link/?req=doc&amp;base=LAW&amp;n=482785&amp;dst=134" TargetMode = "External"/>
	<Relationship Id="rId17" Type="http://schemas.openxmlformats.org/officeDocument/2006/relationships/hyperlink" Target="https://login.consultant.ru/link/?req=doc&amp;base=LAW&amp;n=488080&amp;dst=1214" TargetMode = "External"/>
	<Relationship Id="rId18" Type="http://schemas.openxmlformats.org/officeDocument/2006/relationships/hyperlink" Target="https://login.consultant.ru/link/?req=doc&amp;base=LAW&amp;n=481823&amp;dst=100009" TargetMode = "External"/>
	<Relationship Id="rId19" Type="http://schemas.openxmlformats.org/officeDocument/2006/relationships/hyperlink" Target="https://login.consultant.ru/link/?req=doc&amp;base=LAW&amp;n=480240" TargetMode = "External"/>
	<Relationship Id="rId20" Type="http://schemas.openxmlformats.org/officeDocument/2006/relationships/hyperlink" Target="https://login.consultant.ru/link/?req=doc&amp;base=LAW&amp;n=482785" TargetMode = "External"/>
	<Relationship Id="rId21" Type="http://schemas.openxmlformats.org/officeDocument/2006/relationships/hyperlink" Target="https://login.consultant.ru/link/?req=doc&amp;base=LAW&amp;n=480240" TargetMode = "External"/>
	<Relationship Id="rId22" Type="http://schemas.openxmlformats.org/officeDocument/2006/relationships/hyperlink" Target="https://login.consultant.ru/link/?req=doc&amp;base=LAW&amp;n=481302" TargetMode = "External"/>
	<Relationship Id="rId23" Type="http://schemas.openxmlformats.org/officeDocument/2006/relationships/hyperlink" Target="https://login.consultant.ru/link/?req=doc&amp;base=LAW&amp;n=481302&amp;dst=8969" TargetMode = "External"/>
	<Relationship Id="rId24" Type="http://schemas.openxmlformats.org/officeDocument/2006/relationships/hyperlink" Target="https://login.consultant.ru/link/?req=doc&amp;base=LAW&amp;n=487141&amp;dst=101651" TargetMode = "External"/>
	<Relationship Id="rId25" Type="http://schemas.openxmlformats.org/officeDocument/2006/relationships/hyperlink" Target="https://login.consultant.ru/link/?req=doc&amp;base=LAW&amp;n=487141&amp;dst=101665" TargetMode = "External"/>
	<Relationship Id="rId26" Type="http://schemas.openxmlformats.org/officeDocument/2006/relationships/hyperlink" Target="https://login.consultant.ru/link/?req=doc&amp;base=LAW&amp;n=487141&amp;dst=101677" TargetMode = "External"/>
	<Relationship Id="rId27" Type="http://schemas.openxmlformats.org/officeDocument/2006/relationships/hyperlink" Target="https://login.consultant.ru/link/?req=doc&amp;base=LAW&amp;n=487141&amp;dst=101730" TargetMode = "External"/>
	<Relationship Id="rId28" Type="http://schemas.openxmlformats.org/officeDocument/2006/relationships/hyperlink" Target="https://login.consultant.ru/link/?req=doc&amp;base=LAW&amp;n=454103" TargetMode = "External"/>
	<Relationship Id="rId29" Type="http://schemas.openxmlformats.org/officeDocument/2006/relationships/hyperlink" Target="https://login.consultant.ru/link/?req=doc&amp;base=LAW&amp;n=481823&amp;dst=100011" TargetMode = "External"/>
	<Relationship Id="rId30" Type="http://schemas.openxmlformats.org/officeDocument/2006/relationships/hyperlink" Target="https://login.consultant.ru/link/?req=doc&amp;base=LAW&amp;n=481823&amp;dst=100013" TargetMode = "External"/>
	<Relationship Id="rId31" Type="http://schemas.openxmlformats.org/officeDocument/2006/relationships/hyperlink" Target="https://login.consultant.ru/link/?req=doc&amp;base=LAW&amp;n=418186&amp;dst=100009" TargetMode = "External"/>
	<Relationship Id="rId32" Type="http://schemas.openxmlformats.org/officeDocument/2006/relationships/hyperlink" Target="https://login.consultant.ru/link/?req=doc&amp;base=LAW&amp;n=478442&amp;dst=100013" TargetMode = "External"/>
	<Relationship Id="rId33" Type="http://schemas.openxmlformats.org/officeDocument/2006/relationships/hyperlink" Target="https://login.consultant.ru/link/?req=doc&amp;base=LAW&amp;n=481823&amp;dst=100017" TargetMode = "External"/>
	<Relationship Id="rId34" Type="http://schemas.openxmlformats.org/officeDocument/2006/relationships/hyperlink" Target="https://login.consultant.ru/link/?req=doc&amp;base=LAW&amp;n=480240&amp;dst=100634" TargetMode = "External"/>
	<Relationship Id="rId35" Type="http://schemas.openxmlformats.org/officeDocument/2006/relationships/hyperlink" Target="https://login.consultant.ru/link/?req=doc&amp;base=LAW&amp;n=480240&amp;dst=100636" TargetMode = "External"/>
	<Relationship Id="rId36" Type="http://schemas.openxmlformats.org/officeDocument/2006/relationships/hyperlink" Target="https://login.consultant.ru/link/?req=doc&amp;base=LAW&amp;n=480240&amp;dst=100638" TargetMode = "External"/>
	<Relationship Id="rId37" Type="http://schemas.openxmlformats.org/officeDocument/2006/relationships/hyperlink" Target="https://login.consultant.ru/link/?req=doc&amp;base=LAW&amp;n=411818&amp;dst=100010" TargetMode = "External"/>
	<Relationship Id="rId38" Type="http://schemas.openxmlformats.org/officeDocument/2006/relationships/hyperlink" Target="https://login.consultant.ru/link/?req=doc&amp;base=LAW&amp;n=411818&amp;dst=100014" TargetMode = "External"/>
	<Relationship Id="rId39" Type="http://schemas.openxmlformats.org/officeDocument/2006/relationships/hyperlink" Target="https://login.consultant.ru/link/?req=doc&amp;base=LAW&amp;n=411818&amp;dst=100019" TargetMode = "External"/>
	<Relationship Id="rId40" Type="http://schemas.openxmlformats.org/officeDocument/2006/relationships/hyperlink" Target="https://login.consultant.ru/link/?req=doc&amp;base=LAW&amp;n=411818&amp;dst=1000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30.06.2021 N 1090
(ред. от 26.07.2024)
"О федеральном государственном контроле (надзоре) в области охраны и использования особо охраняемых природных территорий"
(вместе с "Положением о федеральном государственном контроле (надзоре) в области охраны и использования особо охраняемых природных территорий")</dc:title>
  <dcterms:created xsi:type="dcterms:W3CDTF">2024-10-28T04:54:25Z</dcterms:created>
</cp:coreProperties>
</file>